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EAA5" w14:textId="682B0437" w:rsidR="0097576C" w:rsidRDefault="0097576C" w:rsidP="00CB5A0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Download the </w:t>
      </w:r>
      <w:proofErr w:type="spellStart"/>
      <w:r>
        <w:t>ConfigLoader</w:t>
      </w:r>
      <w:proofErr w:type="spellEnd"/>
      <w:r>
        <w:t xml:space="preserve"> module (</w:t>
      </w:r>
      <w:hyperlink r:id="rId5" w:history="1">
        <w:r w:rsidR="00CB5A06" w:rsidRPr="00200749">
          <w:rPr>
            <w:rStyle w:val="Hyperlink"/>
          </w:rPr>
          <w:t>http://www.gridprotectionalliance.org/NightlyBuilds/Temp/SCANA/[2018-03-01]%20ConfigLoader.zip</w:t>
        </w:r>
      </w:hyperlink>
      <w:r w:rsidR="00CB5A06">
        <w:t>)</w:t>
      </w:r>
      <w:r w:rsidR="00CB5A06">
        <w:br/>
      </w:r>
    </w:p>
    <w:p w14:paraId="18B7B5C7" w14:textId="77777777" w:rsidR="0097576C" w:rsidRDefault="0097576C" w:rsidP="009757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Extract ConfigLoader.dll and copy the file to the </w:t>
      </w:r>
      <w:proofErr w:type="spellStart"/>
      <w:r>
        <w:t>openXDA</w:t>
      </w:r>
      <w:proofErr w:type="spellEnd"/>
      <w:r>
        <w:t xml:space="preserve"> installation folder (C:\Program Files\</w:t>
      </w:r>
      <w:proofErr w:type="spellStart"/>
      <w:r>
        <w:t>openXDA</w:t>
      </w:r>
      <w:proofErr w:type="spellEnd"/>
      <w:r>
        <w:t xml:space="preserve"> by default).</w:t>
      </w:r>
      <w:r>
        <w:br/>
      </w:r>
    </w:p>
    <w:p w14:paraId="5AC55441" w14:textId="74A58D23" w:rsidR="0097576C" w:rsidRDefault="0097576C" w:rsidP="009757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Update the </w:t>
      </w:r>
      <w:proofErr w:type="spellStart"/>
      <w:r>
        <w:t>openXDA</w:t>
      </w:r>
      <w:proofErr w:type="spellEnd"/>
      <w:r>
        <w:t xml:space="preserve"> database to configure the system to load the </w:t>
      </w:r>
      <w:proofErr w:type="spellStart"/>
      <w:r>
        <w:t>ConfigLoader</w:t>
      </w:r>
      <w:proofErr w:type="spellEnd"/>
      <w:r>
        <w:t xml:space="preserve"> module from the </w:t>
      </w:r>
      <w:proofErr w:type="spellStart"/>
      <w:r>
        <w:t>openXDA</w:t>
      </w:r>
      <w:proofErr w:type="spellEnd"/>
      <w:r>
        <w:t xml:space="preserve"> installation directory.</w:t>
      </w:r>
      <w:r>
        <w:br/>
      </w:r>
      <w:r>
        <w:br/>
      </w:r>
      <w:r w:rsidRPr="0097576C">
        <w:rPr>
          <w:rFonts w:ascii="Consolas" w:hAnsi="Consolas" w:cs="Consolas"/>
          <w:color w:val="0000FF"/>
          <w:sz w:val="19"/>
          <w:szCs w:val="19"/>
        </w:rPr>
        <w:t>INSERT</w:t>
      </w:r>
      <w:r w:rsidRPr="0097576C">
        <w:rPr>
          <w:rFonts w:ascii="Consolas" w:hAnsi="Consolas" w:cs="Consolas"/>
          <w:sz w:val="19"/>
          <w:szCs w:val="19"/>
        </w:rPr>
        <w:t xml:space="preserve"> </w:t>
      </w:r>
      <w:r w:rsidRPr="0097576C">
        <w:rPr>
          <w:rFonts w:ascii="Consolas" w:hAnsi="Consolas" w:cs="Consolas"/>
          <w:color w:val="0000FF"/>
          <w:sz w:val="19"/>
          <w:szCs w:val="19"/>
        </w:rPr>
        <w:t>INTO</w:t>
      </w:r>
      <w:r w:rsidRPr="0097576C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="00CB5A06">
        <w:rPr>
          <w:rFonts w:ascii="Consolas" w:hAnsi="Consolas" w:cs="Consolas"/>
          <w:sz w:val="19"/>
          <w:szCs w:val="19"/>
        </w:rPr>
        <w:t>DataOperation</w:t>
      </w:r>
      <w:proofErr w:type="spellEnd"/>
      <w:r w:rsidRPr="0097576C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Pr="0097576C">
        <w:rPr>
          <w:rFonts w:ascii="Consolas" w:hAnsi="Consolas" w:cs="Consolas"/>
          <w:color w:val="0000FF"/>
          <w:sz w:val="19"/>
          <w:szCs w:val="19"/>
        </w:rPr>
        <w:t>VALUES</w:t>
      </w:r>
      <w:r w:rsidRPr="0097576C"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 w:rsidRPr="0097576C">
        <w:rPr>
          <w:rFonts w:ascii="Consolas" w:hAnsi="Consolas" w:cs="Consolas"/>
          <w:color w:val="FF0000"/>
          <w:sz w:val="19"/>
          <w:szCs w:val="19"/>
        </w:rPr>
        <w:t>'ConfigLoader.dll'</w:t>
      </w:r>
      <w:r w:rsidRPr="0097576C">
        <w:rPr>
          <w:rFonts w:ascii="Consolas" w:hAnsi="Consolas" w:cs="Consolas"/>
          <w:color w:val="808080"/>
          <w:sz w:val="19"/>
          <w:szCs w:val="19"/>
        </w:rPr>
        <w:t>,</w:t>
      </w:r>
      <w:r w:rsidRPr="0097576C">
        <w:rPr>
          <w:rFonts w:ascii="Consolas" w:hAnsi="Consolas" w:cs="Consolas"/>
          <w:sz w:val="19"/>
          <w:szCs w:val="19"/>
        </w:rPr>
        <w:t xml:space="preserve"> </w:t>
      </w:r>
      <w:r w:rsidRPr="0097576C"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 w:rsidRPr="0097576C">
        <w:rPr>
          <w:rFonts w:ascii="Consolas" w:hAnsi="Consolas" w:cs="Consolas"/>
          <w:color w:val="FF0000"/>
          <w:sz w:val="19"/>
          <w:szCs w:val="19"/>
        </w:rPr>
        <w:t>ConfigLoader.</w:t>
      </w:r>
      <w:r w:rsidR="00CB5A06">
        <w:rPr>
          <w:rFonts w:ascii="Consolas" w:hAnsi="Consolas" w:cs="Consolas"/>
          <w:color w:val="FF0000"/>
          <w:sz w:val="19"/>
          <w:szCs w:val="19"/>
        </w:rPr>
        <w:t>LineFileLoader</w:t>
      </w:r>
      <w:proofErr w:type="spellEnd"/>
      <w:r w:rsidRPr="0097576C">
        <w:rPr>
          <w:rFonts w:ascii="Consolas" w:hAnsi="Consolas" w:cs="Consolas"/>
          <w:color w:val="FF0000"/>
          <w:sz w:val="19"/>
          <w:szCs w:val="19"/>
        </w:rPr>
        <w:t>'</w:t>
      </w:r>
      <w:r w:rsidRPr="0097576C">
        <w:rPr>
          <w:rFonts w:ascii="Consolas" w:hAnsi="Consolas" w:cs="Consolas"/>
          <w:color w:val="808080"/>
          <w:sz w:val="19"/>
          <w:szCs w:val="19"/>
        </w:rPr>
        <w:t>,</w:t>
      </w:r>
      <w:r w:rsidRPr="0097576C">
        <w:rPr>
          <w:rFonts w:ascii="Consolas" w:hAnsi="Consolas" w:cs="Consolas"/>
          <w:sz w:val="19"/>
          <w:szCs w:val="19"/>
        </w:rPr>
        <w:t xml:space="preserve"> 0</w:t>
      </w:r>
      <w:r w:rsidRPr="0097576C">
        <w:rPr>
          <w:rFonts w:ascii="Consolas" w:hAnsi="Consolas" w:cs="Consolas"/>
          <w:color w:val="808080"/>
          <w:sz w:val="19"/>
          <w:szCs w:val="19"/>
        </w:rPr>
        <w:t>)</w:t>
      </w:r>
      <w:r w:rsidRPr="0097576C">
        <w:rPr>
          <w:rFonts w:ascii="Consolas" w:hAnsi="Consolas" w:cs="Consolas"/>
          <w:color w:val="808080"/>
          <w:sz w:val="19"/>
          <w:szCs w:val="19"/>
        </w:rPr>
        <w:br/>
      </w:r>
      <w:r>
        <w:br/>
      </w:r>
      <w:r w:rsidR="00854160">
        <w:rPr>
          <w:noProof/>
        </w:rPr>
        <w:drawing>
          <wp:inline distT="0" distB="0" distL="0" distR="0" wp14:anchorId="0E24706D" wp14:editId="3FB1F1DB">
            <wp:extent cx="5943600" cy="244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F3E2DF5" w14:textId="77777777" w:rsidR="0097576C" w:rsidRDefault="0097576C" w:rsidP="009757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Download the example DeviceDefinitions.xml file (</w:t>
      </w:r>
      <w:hyperlink r:id="rId7" w:history="1">
        <w:r w:rsidRPr="00764195">
          <w:rPr>
            <w:rStyle w:val="Hyperlink"/>
          </w:rPr>
          <w:t>http://www.gridprotectionalliance.org/NightlyBuilds/Temp/SCANA/DeviceDefinitions.xml</w:t>
        </w:r>
      </w:hyperlink>
      <w:r>
        <w:t>)</w:t>
      </w:r>
      <w:r w:rsidRPr="00680741">
        <w:br/>
      </w:r>
    </w:p>
    <w:p w14:paraId="6F7602DE" w14:textId="77777777" w:rsidR="0097576C" w:rsidRPr="00680741" w:rsidRDefault="0097576C" w:rsidP="0068074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t>Modify the file to map every device’s R-number to the latitude and longitude of the device. Each device entry should look similar to the following (pulled from the example file).</w:t>
      </w:r>
      <w:r>
        <w:br/>
      </w:r>
      <w: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&lt;device</w:t>
      </w:r>
      <w:r w:rsidRPr="0068074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680741">
        <w:rPr>
          <w:rFonts w:ascii="Courier New" w:eastAsia="Times New Roman" w:hAnsi="Courier New" w:cs="Courier New"/>
          <w:color w:val="FF0000"/>
          <w:sz w:val="20"/>
          <w:szCs w:val="20"/>
        </w:rPr>
        <w:t>id</w:t>
      </w:r>
      <w:r w:rsidRPr="00680741">
        <w:rPr>
          <w:rFonts w:ascii="Courier New" w:eastAsia="Times New Roman" w:hAnsi="Courier New" w:cs="Courier New"/>
          <w:color w:val="000000"/>
          <w:sz w:val="20"/>
          <w:szCs w:val="20"/>
        </w:rPr>
        <w:t>=</w:t>
      </w:r>
      <w:r w:rsidRPr="00680741">
        <w:rPr>
          <w:rFonts w:ascii="Courier New" w:eastAsia="Times New Roman" w:hAnsi="Courier New" w:cs="Courier New"/>
          <w:b/>
          <w:bCs/>
          <w:color w:val="8000FF"/>
          <w:sz w:val="20"/>
          <w:szCs w:val="20"/>
        </w:rPr>
        <w:t>"R05"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&lt;attributes&gt;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&lt;make&gt;</w:t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Siemens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&lt;/make&gt;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&lt;model&gt;</w:t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SIMEAS R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&lt;/model&gt;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&lt;name&gt;</w:t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Lake Murray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&lt;/name&gt;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</w:t>
      </w:r>
      <w:proofErr w:type="spellStart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stationID</w:t>
      </w:r>
      <w:proofErr w:type="spellEnd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&gt;</w:t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0005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&lt;/</w:t>
      </w:r>
      <w:proofErr w:type="spellStart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stationID</w:t>
      </w:r>
      <w:proofErr w:type="spellEnd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</w:t>
      </w:r>
      <w:proofErr w:type="spellStart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stationName</w:t>
      </w:r>
      <w:proofErr w:type="spellEnd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&gt;</w:t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Lake Murray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&lt;/</w:t>
      </w:r>
      <w:proofErr w:type="spellStart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stationName</w:t>
      </w:r>
      <w:proofErr w:type="spellEnd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</w:t>
      </w:r>
      <w:proofErr w:type="spellStart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stationLatitude</w:t>
      </w:r>
      <w:proofErr w:type="spellEnd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&gt;</w:t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33.95885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&lt;/</w:t>
      </w:r>
      <w:proofErr w:type="spellStart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stationLatitude</w:t>
      </w:r>
      <w:proofErr w:type="spellEnd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</w:t>
      </w:r>
      <w:proofErr w:type="spellStart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stationLongitude</w:t>
      </w:r>
      <w:proofErr w:type="spellEnd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&gt;</w:t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-81.05009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&lt;/</w:t>
      </w:r>
      <w:proofErr w:type="spellStart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stationLongitude</w:t>
      </w:r>
      <w:proofErr w:type="spellEnd"/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&lt;/attributes&gt;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  <w:r w:rsidRPr="0068074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</w:t>
      </w:r>
      <w:r w:rsidRPr="00680741">
        <w:rPr>
          <w:rFonts w:ascii="Courier New" w:eastAsia="Times New Roman" w:hAnsi="Courier New" w:cs="Courier New"/>
          <w:color w:val="0000FF"/>
          <w:sz w:val="20"/>
          <w:szCs w:val="20"/>
        </w:rPr>
        <w:t>&lt;/device&gt;</w:t>
      </w:r>
      <w:r w:rsidR="00680741" w:rsidRPr="00680741">
        <w:rPr>
          <w:rFonts w:ascii="Courier New" w:eastAsia="Times New Roman" w:hAnsi="Courier New" w:cs="Courier New"/>
          <w:color w:val="0000FF"/>
          <w:sz w:val="20"/>
          <w:szCs w:val="20"/>
        </w:rPr>
        <w:br/>
      </w:r>
    </w:p>
    <w:p w14:paraId="1D58E9F3" w14:textId="77777777" w:rsidR="0097576C" w:rsidRDefault="00680741" w:rsidP="006807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lastRenderedPageBreak/>
        <w:t xml:space="preserve">Place the modified DeviceDefinitions.xml file in the </w:t>
      </w:r>
      <w:proofErr w:type="spellStart"/>
      <w:r>
        <w:t>openXDA</w:t>
      </w:r>
      <w:proofErr w:type="spellEnd"/>
      <w:r>
        <w:t xml:space="preserve"> installation folder and run the ldconfig.bat script also located in the </w:t>
      </w:r>
      <w:proofErr w:type="spellStart"/>
      <w:r>
        <w:t>openXDA</w:t>
      </w:r>
      <w:proofErr w:type="spellEnd"/>
      <w:r>
        <w:t xml:space="preserve"> installation folder.</w:t>
      </w:r>
      <w:r>
        <w:br/>
      </w:r>
    </w:p>
    <w:p w14:paraId="7713C6F2" w14:textId="77777777" w:rsidR="00680741" w:rsidRDefault="00680741" w:rsidP="00AD10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Create a folder in which to place the line group files.</w:t>
      </w:r>
      <w:r w:rsidR="000536B4">
        <w:t xml:space="preserve"> The </w:t>
      </w:r>
      <w:proofErr w:type="spellStart"/>
      <w:r w:rsidR="000536B4">
        <w:t>openXDA</w:t>
      </w:r>
      <w:proofErr w:type="spellEnd"/>
      <w:r w:rsidR="000536B4">
        <w:t xml:space="preserve"> service will need to have access to these files. The easiest way to ensure that it has access is to place the folder in the </w:t>
      </w:r>
      <w:proofErr w:type="spellStart"/>
      <w:r w:rsidR="000536B4">
        <w:t>openXDA</w:t>
      </w:r>
      <w:proofErr w:type="spellEnd"/>
      <w:r w:rsidR="000536B4">
        <w:t xml:space="preserve"> installation folder. Place the line group files into the folder you’ve created.</w:t>
      </w:r>
      <w:r>
        <w:br/>
      </w:r>
    </w:p>
    <w:p w14:paraId="63811C77" w14:textId="1080082E" w:rsidR="000536B4" w:rsidRDefault="00680741" w:rsidP="00FC3A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Add the </w:t>
      </w:r>
      <w:proofErr w:type="spellStart"/>
      <w:r>
        <w:t>LineConfigurationDirectories</w:t>
      </w:r>
      <w:proofErr w:type="spellEnd"/>
      <w:r>
        <w:t xml:space="preserve"> setting to the Setting table in the </w:t>
      </w:r>
      <w:proofErr w:type="spellStart"/>
      <w:r>
        <w:t>openXDA</w:t>
      </w:r>
      <w:proofErr w:type="spellEnd"/>
      <w:r>
        <w:t xml:space="preserve"> database. The value of the setting should be the folder that contains the line files (this directory will be </w:t>
      </w:r>
      <w:r w:rsidR="000536B4">
        <w:t>searched</w:t>
      </w:r>
      <w:r>
        <w:t xml:space="preserve"> recursively).</w:t>
      </w:r>
      <w:r w:rsidR="000536B4">
        <w:br/>
      </w:r>
      <w:r w:rsidR="000536B4">
        <w:br/>
      </w:r>
      <w:r w:rsidR="000536B4" w:rsidRPr="00854160">
        <w:rPr>
          <w:rFonts w:ascii="Consolas" w:hAnsi="Consolas" w:cs="Consolas"/>
          <w:color w:val="0000FF"/>
          <w:sz w:val="19"/>
          <w:szCs w:val="19"/>
        </w:rPr>
        <w:t>INSERT</w:t>
      </w:r>
      <w:r w:rsidR="000536B4" w:rsidRPr="00854160">
        <w:rPr>
          <w:rFonts w:ascii="Consolas" w:hAnsi="Consolas" w:cs="Consolas"/>
          <w:sz w:val="19"/>
          <w:szCs w:val="19"/>
        </w:rPr>
        <w:t xml:space="preserve"> </w:t>
      </w:r>
      <w:r w:rsidR="000536B4" w:rsidRPr="00854160">
        <w:rPr>
          <w:rFonts w:ascii="Consolas" w:hAnsi="Consolas" w:cs="Consolas"/>
          <w:color w:val="0000FF"/>
          <w:sz w:val="19"/>
          <w:szCs w:val="19"/>
        </w:rPr>
        <w:t>INTO</w:t>
      </w:r>
      <w:r w:rsidR="000536B4" w:rsidRPr="00854160">
        <w:rPr>
          <w:rFonts w:ascii="Consolas" w:hAnsi="Consolas" w:cs="Consolas"/>
          <w:sz w:val="19"/>
          <w:szCs w:val="19"/>
        </w:rPr>
        <w:t xml:space="preserve"> </w:t>
      </w:r>
      <w:proofErr w:type="gramStart"/>
      <w:r w:rsidR="000536B4" w:rsidRPr="00854160">
        <w:rPr>
          <w:rFonts w:ascii="Consolas" w:hAnsi="Consolas" w:cs="Consolas"/>
          <w:sz w:val="19"/>
          <w:szCs w:val="19"/>
        </w:rPr>
        <w:t>Setting</w:t>
      </w:r>
      <w:r w:rsidR="000536B4" w:rsidRPr="00854160"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 w:rsidR="000536B4" w:rsidRPr="00854160">
        <w:rPr>
          <w:rFonts w:ascii="Consolas" w:hAnsi="Consolas" w:cs="Consolas"/>
          <w:sz w:val="19"/>
          <w:szCs w:val="19"/>
        </w:rPr>
        <w:t>Name</w:t>
      </w:r>
      <w:r w:rsidR="000536B4" w:rsidRPr="00854160">
        <w:rPr>
          <w:rFonts w:ascii="Consolas" w:hAnsi="Consolas" w:cs="Consolas"/>
          <w:color w:val="808080"/>
          <w:sz w:val="19"/>
          <w:szCs w:val="19"/>
        </w:rPr>
        <w:t>,</w:t>
      </w:r>
      <w:r w:rsidR="000536B4" w:rsidRPr="00854160">
        <w:rPr>
          <w:rFonts w:ascii="Consolas" w:hAnsi="Consolas" w:cs="Consolas"/>
          <w:sz w:val="19"/>
          <w:szCs w:val="19"/>
        </w:rPr>
        <w:t xml:space="preserve"> Value</w:t>
      </w:r>
      <w:r w:rsidR="000536B4" w:rsidRPr="00854160">
        <w:rPr>
          <w:rFonts w:ascii="Consolas" w:hAnsi="Consolas" w:cs="Consolas"/>
          <w:color w:val="808080"/>
          <w:sz w:val="19"/>
          <w:szCs w:val="19"/>
        </w:rPr>
        <w:t>)</w:t>
      </w:r>
      <w:r w:rsidR="000536B4" w:rsidRPr="00854160">
        <w:rPr>
          <w:rFonts w:ascii="Consolas" w:hAnsi="Consolas" w:cs="Consolas"/>
          <w:sz w:val="19"/>
          <w:szCs w:val="19"/>
        </w:rPr>
        <w:t xml:space="preserve"> </w:t>
      </w:r>
      <w:r w:rsidR="000536B4" w:rsidRPr="00854160">
        <w:rPr>
          <w:rFonts w:ascii="Consolas" w:hAnsi="Consolas" w:cs="Consolas"/>
          <w:color w:val="0000FF"/>
          <w:sz w:val="19"/>
          <w:szCs w:val="19"/>
        </w:rPr>
        <w:t>VALUES</w:t>
      </w:r>
      <w:r w:rsidR="000536B4" w:rsidRPr="00854160">
        <w:rPr>
          <w:rFonts w:ascii="Consolas" w:hAnsi="Consolas" w:cs="Consolas"/>
          <w:color w:val="808080"/>
          <w:sz w:val="19"/>
          <w:szCs w:val="19"/>
        </w:rPr>
        <w:t>(</w:t>
      </w:r>
      <w:r w:rsidR="000536B4" w:rsidRPr="00854160"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 w:rsidR="000536B4" w:rsidRPr="00854160">
        <w:rPr>
          <w:rFonts w:ascii="Consolas" w:hAnsi="Consolas" w:cs="Consolas"/>
          <w:color w:val="FF0000"/>
          <w:sz w:val="19"/>
          <w:szCs w:val="19"/>
        </w:rPr>
        <w:t>LineConfigurationDirectories</w:t>
      </w:r>
      <w:proofErr w:type="spellEnd"/>
      <w:r w:rsidR="000536B4" w:rsidRPr="00854160">
        <w:rPr>
          <w:rFonts w:ascii="Consolas" w:hAnsi="Consolas" w:cs="Consolas"/>
          <w:color w:val="FF0000"/>
          <w:sz w:val="19"/>
          <w:szCs w:val="19"/>
        </w:rPr>
        <w:t>'</w:t>
      </w:r>
      <w:r w:rsidR="000536B4" w:rsidRPr="00854160">
        <w:rPr>
          <w:rFonts w:ascii="Consolas" w:hAnsi="Consolas" w:cs="Consolas"/>
          <w:color w:val="808080"/>
          <w:sz w:val="19"/>
          <w:szCs w:val="19"/>
        </w:rPr>
        <w:t>,</w:t>
      </w:r>
      <w:r w:rsidR="000536B4" w:rsidRPr="00854160">
        <w:rPr>
          <w:rFonts w:ascii="Consolas" w:hAnsi="Consolas" w:cs="Consolas"/>
          <w:sz w:val="19"/>
          <w:szCs w:val="19"/>
        </w:rPr>
        <w:t xml:space="preserve"> </w:t>
      </w:r>
      <w:r w:rsidR="000536B4" w:rsidRPr="00854160">
        <w:rPr>
          <w:rFonts w:ascii="Consolas" w:hAnsi="Consolas" w:cs="Consolas"/>
          <w:color w:val="FF0000"/>
          <w:sz w:val="19"/>
          <w:szCs w:val="19"/>
        </w:rPr>
        <w:t>'C:\Program Files\</w:t>
      </w:r>
      <w:proofErr w:type="spellStart"/>
      <w:r w:rsidR="000536B4" w:rsidRPr="00854160">
        <w:rPr>
          <w:rFonts w:ascii="Consolas" w:hAnsi="Consolas" w:cs="Consolas"/>
          <w:color w:val="FF0000"/>
          <w:sz w:val="19"/>
          <w:szCs w:val="19"/>
        </w:rPr>
        <w:t>openXDA</w:t>
      </w:r>
      <w:proofErr w:type="spellEnd"/>
      <w:r w:rsidR="000536B4" w:rsidRPr="00854160">
        <w:rPr>
          <w:rFonts w:ascii="Consolas" w:hAnsi="Consolas" w:cs="Consolas"/>
          <w:color w:val="FF0000"/>
          <w:sz w:val="19"/>
          <w:szCs w:val="19"/>
        </w:rPr>
        <w:t>\Config'</w:t>
      </w:r>
      <w:r w:rsidR="000536B4" w:rsidRPr="00854160">
        <w:rPr>
          <w:rFonts w:ascii="Consolas" w:hAnsi="Consolas" w:cs="Consolas"/>
          <w:color w:val="808080"/>
          <w:sz w:val="19"/>
          <w:szCs w:val="19"/>
        </w:rPr>
        <w:t>)</w:t>
      </w:r>
      <w:r w:rsidR="000536B4" w:rsidRPr="00854160">
        <w:rPr>
          <w:rFonts w:ascii="Consolas" w:hAnsi="Consolas" w:cs="Consolas"/>
          <w:color w:val="808080"/>
          <w:sz w:val="19"/>
          <w:szCs w:val="19"/>
        </w:rPr>
        <w:br/>
      </w:r>
      <w:r w:rsidR="000536B4" w:rsidRPr="000536B4">
        <w:br/>
      </w:r>
      <w:r w:rsidR="000536B4">
        <w:rPr>
          <w:noProof/>
        </w:rPr>
        <w:drawing>
          <wp:inline distT="0" distB="0" distL="0" distR="0" wp14:anchorId="4F0E947B" wp14:editId="7D630FBE">
            <wp:extent cx="5038725" cy="1390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6B4">
        <w:br/>
      </w:r>
    </w:p>
    <w:p w14:paraId="1AC6777F" w14:textId="3EBBA67C" w:rsidR="00854160" w:rsidRDefault="00854160" w:rsidP="00FC3A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Once this is complete, the system will automatically attempt to load configuration </w:t>
      </w:r>
      <w:r w:rsidR="00FF2E07">
        <w:t xml:space="preserve">from the line configuration file and the data file simultaneously, </w:t>
      </w:r>
      <w:r>
        <w:t xml:space="preserve">before </w:t>
      </w:r>
      <w:r w:rsidR="00FF2E07">
        <w:t xml:space="preserve">executing its usual </w:t>
      </w:r>
      <w:r>
        <w:t xml:space="preserve">processing </w:t>
      </w:r>
      <w:r w:rsidR="00FF2E07">
        <w:t>routines</w:t>
      </w:r>
      <w:r>
        <w:t>.</w:t>
      </w:r>
      <w:bookmarkStart w:id="0" w:name="_GoBack"/>
      <w:bookmarkEnd w:id="0"/>
    </w:p>
    <w:sectPr w:rsidR="0085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E0311"/>
    <w:multiLevelType w:val="hybridMultilevel"/>
    <w:tmpl w:val="D5025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E36D2"/>
    <w:multiLevelType w:val="hybridMultilevel"/>
    <w:tmpl w:val="A2E84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6C"/>
    <w:rsid w:val="00034024"/>
    <w:rsid w:val="000536B4"/>
    <w:rsid w:val="0008019F"/>
    <w:rsid w:val="00680741"/>
    <w:rsid w:val="00854160"/>
    <w:rsid w:val="0097576C"/>
    <w:rsid w:val="00CB3616"/>
    <w:rsid w:val="00CB36DB"/>
    <w:rsid w:val="00CB5A06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3F57"/>
  <w15:chartTrackingRefBased/>
  <w15:docId w15:val="{F15B98B2-56B3-4866-80CB-7EAD6AB0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7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7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76C"/>
    <w:rPr>
      <w:color w:val="954F72" w:themeColor="followedHyperlink"/>
      <w:u w:val="single"/>
    </w:rPr>
  </w:style>
  <w:style w:type="character" w:customStyle="1" w:styleId="sc01">
    <w:name w:val="sc01"/>
    <w:basedOn w:val="DefaultParagraphFont"/>
    <w:rsid w:val="0097576C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">
    <w:name w:val="sc11"/>
    <w:basedOn w:val="DefaultParagraphFont"/>
    <w:rsid w:val="0097576C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DefaultParagraphFont"/>
    <w:rsid w:val="0097576C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DefaultParagraphFont"/>
    <w:rsid w:val="0097576C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DefaultParagraphFont"/>
    <w:rsid w:val="0097576C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5A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ridprotectionalliance.org/NightlyBuilds/Temp/SCANA/DeviceDefinitions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ridprotectionalliance.org/NightlyBuilds/Temp/SCANA/%5b2018-03-01%5d%20ConfigLoader.zi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Wills</dc:creator>
  <cp:keywords/>
  <dc:description/>
  <cp:lastModifiedBy>Stephen Wills</cp:lastModifiedBy>
  <cp:revision>5</cp:revision>
  <dcterms:created xsi:type="dcterms:W3CDTF">2017-02-14T21:06:00Z</dcterms:created>
  <dcterms:modified xsi:type="dcterms:W3CDTF">2018-03-01T14:26:00Z</dcterms:modified>
</cp:coreProperties>
</file>