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7AAB" w14:textId="77777777" w:rsidR="00840863" w:rsidRDefault="00840863" w:rsidP="007B47B3">
      <w:pPr>
        <w:pStyle w:val="Heading1"/>
        <w:spacing w:line="360" w:lineRule="auto"/>
      </w:pPr>
      <w:r w:rsidRPr="007B47B3">
        <w:t xml:space="preserve">Security Questionnaire </w:t>
      </w:r>
    </w:p>
    <w:tbl>
      <w:tblPr>
        <w:tblStyle w:val="TableGrid"/>
        <w:tblW w:w="0" w:type="auto"/>
        <w:tblLook w:val="04A0" w:firstRow="1" w:lastRow="0" w:firstColumn="1" w:lastColumn="0" w:noHBand="0" w:noVBand="1"/>
      </w:tblPr>
      <w:tblGrid>
        <w:gridCol w:w="2695"/>
        <w:gridCol w:w="3330"/>
      </w:tblGrid>
      <w:tr w:rsidR="00D40253" w14:paraId="176D07FD" w14:textId="77777777" w:rsidTr="00D40253">
        <w:tc>
          <w:tcPr>
            <w:tcW w:w="2695" w:type="dxa"/>
          </w:tcPr>
          <w:p w14:paraId="5E75DD1E" w14:textId="77777777" w:rsidR="00D40253" w:rsidRDefault="00D40253" w:rsidP="00D40253">
            <w:r>
              <w:t>Manufacturer</w:t>
            </w:r>
          </w:p>
        </w:tc>
        <w:tc>
          <w:tcPr>
            <w:tcW w:w="3330" w:type="dxa"/>
          </w:tcPr>
          <w:p w14:paraId="6AB0B06C" w14:textId="0FC5600E" w:rsidR="00D40253" w:rsidRDefault="00AE5619" w:rsidP="00D40253">
            <w:r>
              <w:t xml:space="preserve"> Grid Protection Alliance</w:t>
            </w:r>
          </w:p>
        </w:tc>
      </w:tr>
      <w:tr w:rsidR="00D40253" w14:paraId="2CE04953" w14:textId="77777777" w:rsidTr="00D40253">
        <w:tc>
          <w:tcPr>
            <w:tcW w:w="2695" w:type="dxa"/>
          </w:tcPr>
          <w:p w14:paraId="4CD825D6" w14:textId="77777777" w:rsidR="00D40253" w:rsidRDefault="00D40253" w:rsidP="00D40253">
            <w:r>
              <w:t>Model</w:t>
            </w:r>
          </w:p>
        </w:tc>
        <w:tc>
          <w:tcPr>
            <w:tcW w:w="3330" w:type="dxa"/>
          </w:tcPr>
          <w:p w14:paraId="1B307409" w14:textId="470E5370" w:rsidR="00D40253" w:rsidRDefault="00AE5619" w:rsidP="00D40253">
            <w:r>
              <w:t>openPDC</w:t>
            </w:r>
          </w:p>
        </w:tc>
      </w:tr>
      <w:tr w:rsidR="00D40253" w14:paraId="37D729D7" w14:textId="77777777" w:rsidTr="00D40253">
        <w:tc>
          <w:tcPr>
            <w:tcW w:w="2695" w:type="dxa"/>
          </w:tcPr>
          <w:p w14:paraId="3369B6A4" w14:textId="77777777" w:rsidR="00D40253" w:rsidRDefault="00D40253" w:rsidP="00D40253">
            <w:r>
              <w:t>Vendor Sales Engineer</w:t>
            </w:r>
          </w:p>
        </w:tc>
        <w:tc>
          <w:tcPr>
            <w:tcW w:w="3330" w:type="dxa"/>
          </w:tcPr>
          <w:p w14:paraId="799081F9" w14:textId="77F35838" w:rsidR="00D40253" w:rsidRDefault="00AE5619" w:rsidP="00D40253">
            <w:r>
              <w:t>Erik</w:t>
            </w:r>
            <w:r w:rsidR="002102F7">
              <w:t>a</w:t>
            </w:r>
            <w:r>
              <w:t xml:space="preserve"> Wills</w:t>
            </w:r>
          </w:p>
        </w:tc>
      </w:tr>
      <w:tr w:rsidR="00D40253" w14:paraId="6F242D8F" w14:textId="77777777" w:rsidTr="00D40253">
        <w:tc>
          <w:tcPr>
            <w:tcW w:w="2695" w:type="dxa"/>
          </w:tcPr>
          <w:p w14:paraId="546CE4A9" w14:textId="77777777" w:rsidR="00D40253" w:rsidRDefault="00D40253" w:rsidP="00D40253">
            <w:r>
              <w:t>Vendor Sales Contact Info (Email/Phone)</w:t>
            </w:r>
          </w:p>
        </w:tc>
        <w:tc>
          <w:tcPr>
            <w:tcW w:w="3330" w:type="dxa"/>
          </w:tcPr>
          <w:p w14:paraId="3C290E9D" w14:textId="4C0613C8" w:rsidR="00D40253" w:rsidRDefault="00AE5619" w:rsidP="00D40253">
            <w:hyperlink r:id="rId9" w:history="1">
              <w:r w:rsidRPr="00225845">
                <w:rPr>
                  <w:rStyle w:val="Hyperlink"/>
                </w:rPr>
                <w:t>elwills@GridProtectionalliance.org</w:t>
              </w:r>
            </w:hyperlink>
          </w:p>
          <w:p w14:paraId="708D1324" w14:textId="7093EF84" w:rsidR="00AE5619" w:rsidRDefault="00AE5619" w:rsidP="00D40253"/>
        </w:tc>
      </w:tr>
      <w:tr w:rsidR="00D40253" w14:paraId="42E3CFA2" w14:textId="77777777" w:rsidTr="00D40253">
        <w:tc>
          <w:tcPr>
            <w:tcW w:w="2695" w:type="dxa"/>
          </w:tcPr>
          <w:p w14:paraId="59F4ACED" w14:textId="77777777" w:rsidR="00D40253" w:rsidRDefault="00D40253" w:rsidP="00D40253">
            <w:r>
              <w:t>Date Information Provided</w:t>
            </w:r>
          </w:p>
        </w:tc>
        <w:tc>
          <w:tcPr>
            <w:tcW w:w="3330" w:type="dxa"/>
          </w:tcPr>
          <w:p w14:paraId="1A9AE22E" w14:textId="469E312B" w:rsidR="00D40253" w:rsidRDefault="00AE5619" w:rsidP="00D40253">
            <w:r>
              <w:t>10/13/2023</w:t>
            </w:r>
          </w:p>
        </w:tc>
      </w:tr>
    </w:tbl>
    <w:p w14:paraId="38A15A49" w14:textId="77777777" w:rsidR="00D40253" w:rsidRPr="00D40253" w:rsidRDefault="00D40253" w:rsidP="00D40253"/>
    <w:p w14:paraId="21117398" w14:textId="77777777" w:rsidR="006C61D9" w:rsidRPr="007B47B3" w:rsidRDefault="006C61D9" w:rsidP="007B47B3">
      <w:pPr>
        <w:pStyle w:val="Heading2"/>
        <w:spacing w:line="360" w:lineRule="auto"/>
      </w:pPr>
      <w:r w:rsidRPr="007B47B3">
        <w:t>Ports &amp; Services</w:t>
      </w:r>
    </w:p>
    <w:p w14:paraId="358C563A" w14:textId="77777777" w:rsidR="00402EA2" w:rsidRDefault="006C61D9" w:rsidP="007B47B3">
      <w:pPr>
        <w:pStyle w:val="ListParagraph"/>
        <w:numPr>
          <w:ilvl w:val="0"/>
          <w:numId w:val="1"/>
        </w:numPr>
        <w:spacing w:line="360" w:lineRule="auto"/>
      </w:pPr>
      <w:r w:rsidRPr="006C61D9">
        <w:t>Which ports and services are enabled by default when the device is shipped?</w:t>
      </w:r>
    </w:p>
    <w:p w14:paraId="32C1DD88" w14:textId="2AAD659E" w:rsidR="00AE5619" w:rsidRPr="002102F7" w:rsidRDefault="00AE5619" w:rsidP="00F50BA7">
      <w:pPr>
        <w:spacing w:line="360" w:lineRule="auto"/>
        <w:rPr>
          <w:color w:val="76923C" w:themeColor="accent3" w:themeShade="BF"/>
        </w:rPr>
      </w:pPr>
      <w:r w:rsidRPr="002102F7">
        <w:rPr>
          <w:color w:val="76923C" w:themeColor="accent3" w:themeShade="BF"/>
        </w:rPr>
        <w:t>No Device is shipped. Product is Software application.</w:t>
      </w:r>
    </w:p>
    <w:tbl>
      <w:tblPr>
        <w:tblW w:w="54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5"/>
        <w:gridCol w:w="989"/>
        <w:gridCol w:w="1516"/>
      </w:tblGrid>
      <w:tr w:rsidR="00AE5619" w:rsidRPr="006400C1" w14:paraId="35516059" w14:textId="77777777" w:rsidTr="00AE5619">
        <w:trPr>
          <w:trHeight w:val="593"/>
        </w:trPr>
        <w:tc>
          <w:tcPr>
            <w:tcW w:w="2965" w:type="dxa"/>
            <w:tcBorders>
              <w:bottom w:val="nil"/>
            </w:tcBorders>
            <w:shd w:val="clear" w:color="000000" w:fill="808080"/>
            <w:noWrap/>
            <w:vAlign w:val="center"/>
            <w:hideMark/>
          </w:tcPr>
          <w:p w14:paraId="0AD6C83F" w14:textId="77777777" w:rsidR="00AE5619" w:rsidRPr="006400C1" w:rsidRDefault="00AE5619" w:rsidP="001715EA">
            <w:pPr>
              <w:spacing w:after="0" w:line="240" w:lineRule="auto"/>
              <w:jc w:val="center"/>
              <w:rPr>
                <w:rFonts w:ascii="Calibri" w:eastAsia="Times New Roman" w:hAnsi="Calibri" w:cs="Calibri"/>
                <w:b/>
                <w:bCs/>
                <w:color w:val="FFFFFF"/>
              </w:rPr>
            </w:pPr>
            <w:r w:rsidRPr="006400C1">
              <w:rPr>
                <w:rFonts w:ascii="Calibri" w:eastAsia="Times New Roman" w:hAnsi="Calibri" w:cs="Calibri"/>
                <w:b/>
                <w:bCs/>
                <w:color w:val="FFFFFF"/>
              </w:rPr>
              <w:t>Service</w:t>
            </w:r>
          </w:p>
        </w:tc>
        <w:tc>
          <w:tcPr>
            <w:tcW w:w="989" w:type="dxa"/>
            <w:tcBorders>
              <w:bottom w:val="nil"/>
            </w:tcBorders>
            <w:shd w:val="clear" w:color="000000" w:fill="808080"/>
            <w:noWrap/>
            <w:vAlign w:val="center"/>
            <w:hideMark/>
          </w:tcPr>
          <w:p w14:paraId="6CCCCC0F" w14:textId="77777777" w:rsidR="00AE5619" w:rsidRPr="006400C1" w:rsidRDefault="00AE5619" w:rsidP="001715EA">
            <w:pPr>
              <w:spacing w:after="0" w:line="240" w:lineRule="auto"/>
              <w:jc w:val="center"/>
              <w:rPr>
                <w:rFonts w:ascii="Calibri" w:eastAsia="Times New Roman" w:hAnsi="Calibri" w:cs="Calibri"/>
                <w:b/>
                <w:bCs/>
                <w:color w:val="FFFFFF"/>
              </w:rPr>
            </w:pPr>
            <w:r w:rsidRPr="006400C1">
              <w:rPr>
                <w:rFonts w:ascii="Calibri" w:eastAsia="Times New Roman" w:hAnsi="Calibri" w:cs="Calibri"/>
                <w:b/>
                <w:bCs/>
                <w:color w:val="FFFFFF"/>
              </w:rPr>
              <w:t>Protocol</w:t>
            </w:r>
          </w:p>
        </w:tc>
        <w:tc>
          <w:tcPr>
            <w:tcW w:w="1516" w:type="dxa"/>
            <w:tcBorders>
              <w:bottom w:val="nil"/>
            </w:tcBorders>
            <w:shd w:val="clear" w:color="000000" w:fill="808080"/>
            <w:noWrap/>
            <w:vAlign w:val="center"/>
            <w:hideMark/>
          </w:tcPr>
          <w:p w14:paraId="07BD5DFA" w14:textId="4C8BBEAC" w:rsidR="00AE5619" w:rsidRPr="006400C1" w:rsidRDefault="00AE5619" w:rsidP="001715EA">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openPDC</w:t>
            </w:r>
          </w:p>
        </w:tc>
      </w:tr>
      <w:tr w:rsidR="00AE5619" w:rsidRPr="006400C1" w14:paraId="0B50AC09" w14:textId="77777777" w:rsidTr="00AE5619">
        <w:trPr>
          <w:trHeight w:val="300"/>
        </w:trPr>
        <w:tc>
          <w:tcPr>
            <w:tcW w:w="2965" w:type="dxa"/>
            <w:tcBorders>
              <w:top w:val="nil"/>
              <w:bottom w:val="single" w:sz="4" w:space="0" w:color="BFBFBF" w:themeColor="background1" w:themeShade="BF"/>
            </w:tcBorders>
            <w:noWrap/>
            <w:vAlign w:val="bottom"/>
            <w:hideMark/>
          </w:tcPr>
          <w:p w14:paraId="0DEA07EF"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Primary Web Interface</w:t>
            </w:r>
          </w:p>
        </w:tc>
        <w:tc>
          <w:tcPr>
            <w:tcW w:w="989" w:type="dxa"/>
            <w:tcBorders>
              <w:top w:val="nil"/>
              <w:bottom w:val="single" w:sz="4" w:space="0" w:color="BFBFBF" w:themeColor="background1" w:themeShade="BF"/>
            </w:tcBorders>
            <w:noWrap/>
            <w:vAlign w:val="bottom"/>
            <w:hideMark/>
          </w:tcPr>
          <w:p w14:paraId="663F07E1"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nil"/>
              <w:bottom w:val="single" w:sz="4" w:space="0" w:color="BFBFBF" w:themeColor="background1" w:themeShade="BF"/>
            </w:tcBorders>
            <w:noWrap/>
            <w:vAlign w:val="bottom"/>
            <w:hideMark/>
          </w:tcPr>
          <w:p w14:paraId="1B1E3B73" w14:textId="2BEAEA7B"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8</w:t>
            </w:r>
            <w:r w:rsidR="007A4762">
              <w:rPr>
                <w:rFonts w:ascii="Calibri" w:eastAsia="Times New Roman" w:hAnsi="Calibri" w:cs="Calibri"/>
                <w:color w:val="76923C" w:themeColor="accent3" w:themeShade="BF"/>
              </w:rPr>
              <w:t>2</w:t>
            </w:r>
            <w:r w:rsidRPr="006400C1">
              <w:rPr>
                <w:rFonts w:ascii="Calibri" w:eastAsia="Times New Roman" w:hAnsi="Calibri" w:cs="Calibri"/>
                <w:color w:val="76923C" w:themeColor="accent3" w:themeShade="BF"/>
              </w:rPr>
              <w:t>80</w:t>
            </w:r>
          </w:p>
        </w:tc>
      </w:tr>
      <w:tr w:rsidR="00AE5619" w:rsidRPr="006400C1" w14:paraId="3015553C"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30E47E1B"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Service Console Access</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48C6AB6C"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proofErr w:type="spellStart"/>
            <w:r w:rsidRPr="006400C1">
              <w:rPr>
                <w:rFonts w:ascii="Calibri" w:eastAsia="Times New Roman" w:hAnsi="Calibri" w:cs="Calibri"/>
                <w:color w:val="76923C" w:themeColor="accent3" w:themeShade="BF"/>
              </w:rPr>
              <w:t>tsf-ssr</w:t>
            </w:r>
            <w:proofErr w:type="spellEnd"/>
            <w:r w:rsidRPr="006400C1">
              <w:rPr>
                <w:rFonts w:ascii="Calibri" w:eastAsia="Times New Roman" w:hAnsi="Calibri" w:cs="Calibri"/>
                <w:color w:val="76923C" w:themeColor="accent3" w:themeShade="BF"/>
              </w:rPr>
              <w:t>*</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08AB315E" w14:textId="1645B7B0"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85</w:t>
            </w:r>
            <w:r w:rsidR="007A4762">
              <w:rPr>
                <w:rFonts w:ascii="Calibri" w:eastAsia="Times New Roman" w:hAnsi="Calibri" w:cs="Calibri"/>
                <w:color w:val="76923C" w:themeColor="accent3" w:themeShade="BF"/>
              </w:rPr>
              <w:t>0</w:t>
            </w:r>
            <w:r w:rsidRPr="006400C1">
              <w:rPr>
                <w:rFonts w:ascii="Calibri" w:eastAsia="Times New Roman" w:hAnsi="Calibri" w:cs="Calibri"/>
                <w:color w:val="76923C" w:themeColor="accent3" w:themeShade="BF"/>
              </w:rPr>
              <w:t>0</w:t>
            </w:r>
          </w:p>
        </w:tc>
      </w:tr>
      <w:tr w:rsidR="00AE5619" w:rsidRPr="006400C1" w14:paraId="5170166E"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3D73B51D"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Alarm Data Webservice</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1AF7FCF8"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36B06AFE" w14:textId="7B85B34C"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50</w:t>
            </w:r>
            <w:r w:rsidR="007A4762">
              <w:rPr>
                <w:rFonts w:ascii="Calibri" w:eastAsia="Times New Roman" w:hAnsi="Calibri" w:cs="Calibri"/>
                <w:color w:val="76923C" w:themeColor="accent3" w:themeShade="BF"/>
              </w:rPr>
              <w:t>18</w:t>
            </w:r>
          </w:p>
        </w:tc>
      </w:tr>
      <w:tr w:rsidR="00AE5619" w:rsidRPr="006400C1" w14:paraId="0426B9ED"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54194F4E"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PPA Metadata Webservice</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6A0438E7"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3F07E064" w14:textId="51A66A9E"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615</w:t>
            </w:r>
            <w:r w:rsidR="007A4762">
              <w:rPr>
                <w:rFonts w:ascii="Calibri" w:eastAsia="Times New Roman" w:hAnsi="Calibri" w:cs="Calibri"/>
                <w:color w:val="76923C" w:themeColor="accent3" w:themeShade="BF"/>
              </w:rPr>
              <w:t>1</w:t>
            </w:r>
          </w:p>
        </w:tc>
      </w:tr>
      <w:tr w:rsidR="00AE5619" w:rsidRPr="006400C1" w14:paraId="79492240"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5CB76767"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PPA Time-series Webservice</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0306BE00"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34B3C8D6" w14:textId="71365BFE"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615</w:t>
            </w:r>
            <w:r w:rsidR="007A4762">
              <w:rPr>
                <w:rFonts w:ascii="Calibri" w:eastAsia="Times New Roman" w:hAnsi="Calibri" w:cs="Calibri"/>
                <w:color w:val="76923C" w:themeColor="accent3" w:themeShade="BF"/>
              </w:rPr>
              <w:t>2</w:t>
            </w:r>
          </w:p>
        </w:tc>
      </w:tr>
      <w:tr w:rsidR="00AE5619" w:rsidRPr="006400C1" w14:paraId="6207E77F"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05B3DCED"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PPA Grafana API</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602F2452"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0B914EC9" w14:textId="58E94C42" w:rsidR="00AE5619" w:rsidRPr="006400C1" w:rsidRDefault="007A4762" w:rsidP="001715EA">
            <w:pPr>
              <w:spacing w:after="0" w:line="240" w:lineRule="auto"/>
              <w:jc w:val="center"/>
              <w:rPr>
                <w:rFonts w:ascii="Calibri" w:eastAsia="Times New Roman" w:hAnsi="Calibri" w:cs="Calibri"/>
                <w:color w:val="76923C" w:themeColor="accent3" w:themeShade="BF"/>
              </w:rPr>
            </w:pPr>
            <w:r>
              <w:rPr>
                <w:rFonts w:ascii="Calibri" w:eastAsia="Times New Roman" w:hAnsi="Calibri" w:cs="Calibri"/>
                <w:color w:val="76923C" w:themeColor="accent3" w:themeShade="BF"/>
              </w:rPr>
              <w:t>6452</w:t>
            </w:r>
          </w:p>
        </w:tc>
      </w:tr>
      <w:tr w:rsidR="00AE5619" w:rsidRPr="006400C1" w14:paraId="507025DA"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6448E866"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STAT Metadata Webservice</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5C087528"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4B837325" w14:textId="44D4B154" w:rsidR="00AE5619" w:rsidRPr="006400C1" w:rsidRDefault="007A4762" w:rsidP="001715EA">
            <w:pPr>
              <w:spacing w:after="0" w:line="240" w:lineRule="auto"/>
              <w:jc w:val="center"/>
              <w:rPr>
                <w:rFonts w:ascii="Calibri" w:eastAsia="Times New Roman" w:hAnsi="Calibri" w:cs="Calibri"/>
                <w:color w:val="76923C" w:themeColor="accent3" w:themeShade="BF"/>
              </w:rPr>
            </w:pPr>
            <w:r>
              <w:rPr>
                <w:rFonts w:ascii="Calibri" w:eastAsia="Times New Roman" w:hAnsi="Calibri" w:cs="Calibri"/>
                <w:color w:val="76923C" w:themeColor="accent3" w:themeShade="BF"/>
              </w:rPr>
              <w:t>6051</w:t>
            </w:r>
          </w:p>
        </w:tc>
      </w:tr>
      <w:tr w:rsidR="00AE5619" w:rsidRPr="006400C1" w14:paraId="46219AA3"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7968F834"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STAT Time-series Webservice</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4B06E531"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62935DD8" w14:textId="50028C00"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60</w:t>
            </w:r>
            <w:r w:rsidR="007A4762">
              <w:rPr>
                <w:rFonts w:ascii="Calibri" w:eastAsia="Times New Roman" w:hAnsi="Calibri" w:cs="Calibri"/>
                <w:color w:val="76923C" w:themeColor="accent3" w:themeShade="BF"/>
              </w:rPr>
              <w:t>52</w:t>
            </w:r>
          </w:p>
        </w:tc>
      </w:tr>
      <w:tr w:rsidR="00AE5619" w:rsidRPr="006400C1" w14:paraId="3D8CA5DB"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12363BD4"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STAT Grafana API</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45A1FAF9"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http</w:t>
            </w:r>
          </w:p>
        </w:tc>
        <w:tc>
          <w:tcPr>
            <w:tcW w:w="1516" w:type="dxa"/>
            <w:tcBorders>
              <w:top w:val="single" w:sz="4" w:space="0" w:color="BFBFBF" w:themeColor="background1" w:themeShade="BF"/>
              <w:bottom w:val="single" w:sz="4" w:space="0" w:color="BFBFBF" w:themeColor="background1" w:themeShade="BF"/>
            </w:tcBorders>
            <w:noWrap/>
            <w:vAlign w:val="bottom"/>
            <w:hideMark/>
          </w:tcPr>
          <w:p w14:paraId="7225FCD1" w14:textId="7D5E76CD"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635</w:t>
            </w:r>
            <w:r w:rsidR="007A4762">
              <w:rPr>
                <w:rFonts w:ascii="Calibri" w:eastAsia="Times New Roman" w:hAnsi="Calibri" w:cs="Calibri"/>
                <w:color w:val="76923C" w:themeColor="accent3" w:themeShade="BF"/>
              </w:rPr>
              <w:t>2</w:t>
            </w:r>
          </w:p>
        </w:tc>
      </w:tr>
      <w:tr w:rsidR="00AE5619" w:rsidRPr="006400C1" w14:paraId="17BD5103"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57C39A60"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STTP</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06062A39"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proofErr w:type="spellStart"/>
            <w:r w:rsidRPr="006400C1">
              <w:rPr>
                <w:rFonts w:ascii="Calibri" w:eastAsia="Times New Roman" w:hAnsi="Calibri" w:cs="Calibri"/>
                <w:color w:val="76923C" w:themeColor="accent3" w:themeShade="BF"/>
              </w:rPr>
              <w:t>sttp</w:t>
            </w:r>
            <w:proofErr w:type="spellEnd"/>
          </w:p>
        </w:tc>
        <w:tc>
          <w:tcPr>
            <w:tcW w:w="1516" w:type="dxa"/>
            <w:tcBorders>
              <w:top w:val="single" w:sz="4" w:space="0" w:color="BFBFBF" w:themeColor="background1" w:themeShade="BF"/>
              <w:bottom w:val="single" w:sz="4" w:space="0" w:color="BFBFBF" w:themeColor="background1" w:themeShade="BF"/>
            </w:tcBorders>
            <w:noWrap/>
            <w:vAlign w:val="bottom"/>
            <w:hideMark/>
          </w:tcPr>
          <w:p w14:paraId="358E7BEA" w14:textId="5036E2BF"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71</w:t>
            </w:r>
            <w:r w:rsidR="007A4762">
              <w:rPr>
                <w:rFonts w:ascii="Calibri" w:eastAsia="Times New Roman" w:hAnsi="Calibri" w:cs="Calibri"/>
                <w:color w:val="76923C" w:themeColor="accent3" w:themeShade="BF"/>
              </w:rPr>
              <w:t>65</w:t>
            </w:r>
          </w:p>
        </w:tc>
      </w:tr>
      <w:tr w:rsidR="00AE5619" w:rsidRPr="006400C1" w14:paraId="2031B1A6"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54D998F6"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STTPS</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3ACDEA09"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proofErr w:type="spellStart"/>
            <w:r w:rsidRPr="006400C1">
              <w:rPr>
                <w:rFonts w:ascii="Calibri" w:eastAsia="Times New Roman" w:hAnsi="Calibri" w:cs="Calibri"/>
                <w:color w:val="76923C" w:themeColor="accent3" w:themeShade="BF"/>
              </w:rPr>
              <w:t>sttp</w:t>
            </w:r>
            <w:proofErr w:type="spellEnd"/>
          </w:p>
        </w:tc>
        <w:tc>
          <w:tcPr>
            <w:tcW w:w="1516" w:type="dxa"/>
            <w:tcBorders>
              <w:top w:val="single" w:sz="4" w:space="0" w:color="BFBFBF" w:themeColor="background1" w:themeShade="BF"/>
              <w:bottom w:val="single" w:sz="4" w:space="0" w:color="BFBFBF" w:themeColor="background1" w:themeShade="BF"/>
            </w:tcBorders>
            <w:noWrap/>
            <w:vAlign w:val="bottom"/>
            <w:hideMark/>
          </w:tcPr>
          <w:p w14:paraId="08983EDA" w14:textId="764F7E71"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71</w:t>
            </w:r>
            <w:r w:rsidR="007A4762">
              <w:rPr>
                <w:rFonts w:ascii="Calibri" w:eastAsia="Times New Roman" w:hAnsi="Calibri" w:cs="Calibri"/>
                <w:color w:val="76923C" w:themeColor="accent3" w:themeShade="BF"/>
              </w:rPr>
              <w:t>6</w:t>
            </w:r>
            <w:r w:rsidRPr="006400C1">
              <w:rPr>
                <w:rFonts w:ascii="Calibri" w:eastAsia="Times New Roman" w:hAnsi="Calibri" w:cs="Calibri"/>
                <w:color w:val="76923C" w:themeColor="accent3" w:themeShade="BF"/>
              </w:rPr>
              <w:t>7</w:t>
            </w:r>
          </w:p>
        </w:tc>
      </w:tr>
      <w:tr w:rsidR="00AE5619" w:rsidRPr="006400C1" w14:paraId="2EC5FCB5"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2D78DF82"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GEP (Internal)</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11234C88"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proofErr w:type="spellStart"/>
            <w:r w:rsidRPr="006400C1">
              <w:rPr>
                <w:rFonts w:ascii="Calibri" w:eastAsia="Times New Roman" w:hAnsi="Calibri" w:cs="Calibri"/>
                <w:color w:val="76923C" w:themeColor="accent3" w:themeShade="BF"/>
              </w:rPr>
              <w:t>gep</w:t>
            </w:r>
            <w:proofErr w:type="spellEnd"/>
          </w:p>
        </w:tc>
        <w:tc>
          <w:tcPr>
            <w:tcW w:w="1516" w:type="dxa"/>
            <w:tcBorders>
              <w:top w:val="single" w:sz="4" w:space="0" w:color="BFBFBF" w:themeColor="background1" w:themeShade="BF"/>
              <w:bottom w:val="single" w:sz="4" w:space="0" w:color="BFBFBF" w:themeColor="background1" w:themeShade="BF"/>
            </w:tcBorders>
            <w:noWrap/>
            <w:vAlign w:val="bottom"/>
            <w:hideMark/>
          </w:tcPr>
          <w:p w14:paraId="123BA9C4" w14:textId="12196305"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61</w:t>
            </w:r>
            <w:r w:rsidR="007A4762">
              <w:rPr>
                <w:rFonts w:ascii="Calibri" w:eastAsia="Times New Roman" w:hAnsi="Calibri" w:cs="Calibri"/>
                <w:color w:val="76923C" w:themeColor="accent3" w:themeShade="BF"/>
              </w:rPr>
              <w:t>65</w:t>
            </w:r>
          </w:p>
        </w:tc>
      </w:tr>
      <w:tr w:rsidR="00AE5619" w:rsidRPr="006400C1" w14:paraId="0C9A4241"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7C7C7CBF"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GEP (External)</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4ECAB927"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proofErr w:type="spellStart"/>
            <w:r w:rsidRPr="006400C1">
              <w:rPr>
                <w:rFonts w:ascii="Calibri" w:eastAsia="Times New Roman" w:hAnsi="Calibri" w:cs="Calibri"/>
                <w:color w:val="76923C" w:themeColor="accent3" w:themeShade="BF"/>
              </w:rPr>
              <w:t>gep</w:t>
            </w:r>
            <w:proofErr w:type="spellEnd"/>
          </w:p>
        </w:tc>
        <w:tc>
          <w:tcPr>
            <w:tcW w:w="1516" w:type="dxa"/>
            <w:tcBorders>
              <w:top w:val="single" w:sz="4" w:space="0" w:color="BFBFBF" w:themeColor="background1" w:themeShade="BF"/>
              <w:bottom w:val="single" w:sz="4" w:space="0" w:color="BFBFBF" w:themeColor="background1" w:themeShade="BF"/>
            </w:tcBorders>
            <w:noWrap/>
            <w:vAlign w:val="bottom"/>
            <w:hideMark/>
          </w:tcPr>
          <w:p w14:paraId="522DDA1E" w14:textId="3D664430"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61</w:t>
            </w:r>
            <w:r w:rsidR="007A4762">
              <w:rPr>
                <w:rFonts w:ascii="Calibri" w:eastAsia="Times New Roman" w:hAnsi="Calibri" w:cs="Calibri"/>
                <w:color w:val="76923C" w:themeColor="accent3" w:themeShade="BF"/>
              </w:rPr>
              <w:t>5</w:t>
            </w:r>
            <w:r w:rsidRPr="006400C1">
              <w:rPr>
                <w:rFonts w:ascii="Calibri" w:eastAsia="Times New Roman" w:hAnsi="Calibri" w:cs="Calibri"/>
                <w:color w:val="76923C" w:themeColor="accent3" w:themeShade="BF"/>
              </w:rPr>
              <w:t>6</w:t>
            </w:r>
          </w:p>
        </w:tc>
      </w:tr>
      <w:tr w:rsidR="00AE5619" w:rsidRPr="006400C1" w14:paraId="26758FCC" w14:textId="77777777" w:rsidTr="00AE5619">
        <w:trPr>
          <w:trHeight w:val="300"/>
        </w:trPr>
        <w:tc>
          <w:tcPr>
            <w:tcW w:w="2965" w:type="dxa"/>
            <w:tcBorders>
              <w:top w:val="single" w:sz="4" w:space="0" w:color="BFBFBF" w:themeColor="background1" w:themeShade="BF"/>
              <w:bottom w:val="single" w:sz="4" w:space="0" w:color="BFBFBF" w:themeColor="background1" w:themeShade="BF"/>
            </w:tcBorders>
            <w:noWrap/>
            <w:vAlign w:val="bottom"/>
            <w:hideMark/>
          </w:tcPr>
          <w:p w14:paraId="14EC6BC4" w14:textId="77777777" w:rsidR="00AE5619" w:rsidRPr="006400C1" w:rsidRDefault="00AE5619" w:rsidP="001715EA">
            <w:pPr>
              <w:spacing w:after="0" w:line="240" w:lineRule="auto"/>
              <w:jc w:val="right"/>
              <w:rPr>
                <w:rFonts w:ascii="Calibri" w:eastAsia="Times New Roman" w:hAnsi="Calibri" w:cs="Calibri"/>
                <w:b/>
                <w:bCs/>
                <w:color w:val="76923C" w:themeColor="accent3" w:themeShade="BF"/>
              </w:rPr>
            </w:pPr>
            <w:r w:rsidRPr="006400C1">
              <w:rPr>
                <w:rFonts w:ascii="Calibri" w:eastAsia="Times New Roman" w:hAnsi="Calibri" w:cs="Calibri"/>
                <w:b/>
                <w:bCs/>
                <w:color w:val="76923C" w:themeColor="accent3" w:themeShade="BF"/>
              </w:rPr>
              <w:t>GEP (TLS)</w:t>
            </w:r>
          </w:p>
        </w:tc>
        <w:tc>
          <w:tcPr>
            <w:tcW w:w="989" w:type="dxa"/>
            <w:tcBorders>
              <w:top w:val="single" w:sz="4" w:space="0" w:color="BFBFBF" w:themeColor="background1" w:themeShade="BF"/>
              <w:bottom w:val="single" w:sz="4" w:space="0" w:color="BFBFBF" w:themeColor="background1" w:themeShade="BF"/>
            </w:tcBorders>
            <w:noWrap/>
            <w:vAlign w:val="bottom"/>
            <w:hideMark/>
          </w:tcPr>
          <w:p w14:paraId="4CEF01DD" w14:textId="77777777" w:rsidR="00AE5619" w:rsidRPr="006400C1" w:rsidRDefault="00AE5619" w:rsidP="001715EA">
            <w:pPr>
              <w:spacing w:after="0" w:line="240" w:lineRule="auto"/>
              <w:jc w:val="center"/>
              <w:rPr>
                <w:rFonts w:ascii="Calibri" w:eastAsia="Times New Roman" w:hAnsi="Calibri" w:cs="Calibri"/>
                <w:color w:val="76923C" w:themeColor="accent3" w:themeShade="BF"/>
              </w:rPr>
            </w:pPr>
            <w:proofErr w:type="spellStart"/>
            <w:r w:rsidRPr="006400C1">
              <w:rPr>
                <w:rFonts w:ascii="Calibri" w:eastAsia="Times New Roman" w:hAnsi="Calibri" w:cs="Calibri"/>
                <w:color w:val="76923C" w:themeColor="accent3" w:themeShade="BF"/>
              </w:rPr>
              <w:t>gep</w:t>
            </w:r>
            <w:proofErr w:type="spellEnd"/>
          </w:p>
        </w:tc>
        <w:tc>
          <w:tcPr>
            <w:tcW w:w="1516" w:type="dxa"/>
            <w:tcBorders>
              <w:top w:val="single" w:sz="4" w:space="0" w:color="BFBFBF" w:themeColor="background1" w:themeShade="BF"/>
              <w:bottom w:val="single" w:sz="4" w:space="0" w:color="BFBFBF" w:themeColor="background1" w:themeShade="BF"/>
            </w:tcBorders>
            <w:noWrap/>
            <w:vAlign w:val="bottom"/>
            <w:hideMark/>
          </w:tcPr>
          <w:p w14:paraId="082755F4" w14:textId="6526CF94" w:rsidR="00AE5619" w:rsidRPr="006400C1" w:rsidRDefault="00AE5619" w:rsidP="001715EA">
            <w:pPr>
              <w:spacing w:after="0" w:line="240" w:lineRule="auto"/>
              <w:jc w:val="center"/>
              <w:rPr>
                <w:rFonts w:ascii="Calibri" w:eastAsia="Times New Roman" w:hAnsi="Calibri" w:cs="Calibri"/>
                <w:color w:val="76923C" w:themeColor="accent3" w:themeShade="BF"/>
              </w:rPr>
            </w:pPr>
            <w:r w:rsidRPr="006400C1">
              <w:rPr>
                <w:rFonts w:ascii="Calibri" w:eastAsia="Times New Roman" w:hAnsi="Calibri" w:cs="Calibri"/>
                <w:color w:val="76923C" w:themeColor="accent3" w:themeShade="BF"/>
              </w:rPr>
              <w:t>61</w:t>
            </w:r>
            <w:r w:rsidR="007A4762">
              <w:rPr>
                <w:rFonts w:ascii="Calibri" w:eastAsia="Times New Roman" w:hAnsi="Calibri" w:cs="Calibri"/>
                <w:color w:val="76923C" w:themeColor="accent3" w:themeShade="BF"/>
              </w:rPr>
              <w:t>6</w:t>
            </w:r>
            <w:r w:rsidRPr="006400C1">
              <w:rPr>
                <w:rFonts w:ascii="Calibri" w:eastAsia="Times New Roman" w:hAnsi="Calibri" w:cs="Calibri"/>
                <w:color w:val="76923C" w:themeColor="accent3" w:themeShade="BF"/>
              </w:rPr>
              <w:t>7</w:t>
            </w:r>
          </w:p>
        </w:tc>
      </w:tr>
    </w:tbl>
    <w:p w14:paraId="41292FB7" w14:textId="77777777" w:rsidR="00AE5619" w:rsidRDefault="00AE5619" w:rsidP="00AE5619">
      <w:pPr>
        <w:pStyle w:val="ListParagraph"/>
        <w:spacing w:line="360" w:lineRule="auto"/>
      </w:pPr>
    </w:p>
    <w:p w14:paraId="63D4B7E6" w14:textId="77777777" w:rsidR="006C61D9" w:rsidRDefault="006C61D9" w:rsidP="007B47B3">
      <w:pPr>
        <w:pStyle w:val="ListParagraph"/>
        <w:numPr>
          <w:ilvl w:val="0"/>
          <w:numId w:val="1"/>
        </w:numPr>
        <w:spacing w:line="360" w:lineRule="auto"/>
      </w:pPr>
      <w:r w:rsidRPr="006C61D9">
        <w:t>What is the process for disabling ports and services?</w:t>
      </w:r>
    </w:p>
    <w:p w14:paraId="05813014" w14:textId="501C4E3C" w:rsidR="00AE5619" w:rsidRPr="002102F7" w:rsidRDefault="00AE5619" w:rsidP="00F50BA7">
      <w:pPr>
        <w:spacing w:line="360" w:lineRule="auto"/>
        <w:rPr>
          <w:color w:val="76923C" w:themeColor="accent3" w:themeShade="BF"/>
        </w:rPr>
      </w:pPr>
      <w:r w:rsidRPr="002102F7">
        <w:rPr>
          <w:color w:val="76923C" w:themeColor="accent3" w:themeShade="BF"/>
        </w:rPr>
        <w:t>Depends on the specific service/port, but all services can be disabled either via changes to the application configuration file or using the build in user interfaces.</w:t>
      </w:r>
    </w:p>
    <w:p w14:paraId="729FE1AC" w14:textId="77777777" w:rsidR="006C61D9" w:rsidRDefault="006C61D9" w:rsidP="007B47B3">
      <w:pPr>
        <w:pStyle w:val="ListParagraph"/>
        <w:numPr>
          <w:ilvl w:val="0"/>
          <w:numId w:val="1"/>
        </w:numPr>
        <w:spacing w:line="360" w:lineRule="auto"/>
      </w:pPr>
      <w:r w:rsidRPr="006C61D9">
        <w:t>Are there any ports or services, which cannot be disabled?</w:t>
      </w:r>
    </w:p>
    <w:p w14:paraId="2E35133B" w14:textId="7539CE1F" w:rsidR="00AE5619" w:rsidRPr="002102F7" w:rsidRDefault="00AE5619" w:rsidP="00F50BA7">
      <w:pPr>
        <w:spacing w:line="360" w:lineRule="auto"/>
        <w:rPr>
          <w:color w:val="76923C" w:themeColor="accent3" w:themeShade="BF"/>
        </w:rPr>
      </w:pPr>
      <w:r w:rsidRPr="002102F7">
        <w:rPr>
          <w:color w:val="76923C" w:themeColor="accent3" w:themeShade="BF"/>
        </w:rPr>
        <w:t>All services can be disabled; However, this may impact functionality required by this project.</w:t>
      </w:r>
    </w:p>
    <w:p w14:paraId="1067EBCD" w14:textId="77777777" w:rsidR="00F50BA7" w:rsidRDefault="006C61D9" w:rsidP="00F50BA7">
      <w:pPr>
        <w:pStyle w:val="ListParagraph"/>
        <w:numPr>
          <w:ilvl w:val="0"/>
          <w:numId w:val="1"/>
        </w:numPr>
        <w:spacing w:line="360" w:lineRule="auto"/>
      </w:pPr>
      <w:r w:rsidRPr="006C61D9">
        <w:lastRenderedPageBreak/>
        <w:t xml:space="preserve">Can </w:t>
      </w:r>
      <w:r>
        <w:t>some</w:t>
      </w:r>
      <w:r w:rsidRPr="006C61D9">
        <w:t>one port scan the device?</w:t>
      </w:r>
    </w:p>
    <w:p w14:paraId="761171E9" w14:textId="3403C612" w:rsidR="00AE5619" w:rsidRPr="002102F7" w:rsidRDefault="002102F7" w:rsidP="00F50BA7">
      <w:pPr>
        <w:spacing w:line="360" w:lineRule="auto"/>
        <w:rPr>
          <w:color w:val="76923C" w:themeColor="accent3" w:themeShade="BF"/>
        </w:rPr>
      </w:pPr>
      <w:r w:rsidRPr="002102F7">
        <w:rPr>
          <w:color w:val="76923C" w:themeColor="accent3" w:themeShade="BF"/>
        </w:rPr>
        <w:t>Yes</w:t>
      </w:r>
      <w:r>
        <w:rPr>
          <w:color w:val="76923C" w:themeColor="accent3" w:themeShade="BF"/>
        </w:rPr>
        <w:t>.</w:t>
      </w:r>
    </w:p>
    <w:p w14:paraId="1DAB1246" w14:textId="77777777" w:rsidR="006C61D9" w:rsidRDefault="006C61D9" w:rsidP="007B47B3">
      <w:pPr>
        <w:pStyle w:val="ListParagraph"/>
        <w:numPr>
          <w:ilvl w:val="0"/>
          <w:numId w:val="1"/>
        </w:numPr>
        <w:spacing w:line="360" w:lineRule="auto"/>
      </w:pPr>
      <w:r>
        <w:t>What is the recommendation when port scanning the device? Are there any specific ports to avoid?</w:t>
      </w:r>
    </w:p>
    <w:p w14:paraId="5BA2488E" w14:textId="04CAE836" w:rsidR="00AE5619" w:rsidRPr="002102F7" w:rsidRDefault="00AE5619" w:rsidP="00AE5619">
      <w:pPr>
        <w:spacing w:line="360" w:lineRule="auto"/>
        <w:rPr>
          <w:color w:val="76923C" w:themeColor="accent3" w:themeShade="BF"/>
        </w:rPr>
      </w:pPr>
      <w:r w:rsidRPr="002102F7">
        <w:rPr>
          <w:color w:val="76923C" w:themeColor="accent3" w:themeShade="BF"/>
        </w:rPr>
        <w:t>GPA recommends scanning all ports on the system for vulnerabilities.</w:t>
      </w:r>
    </w:p>
    <w:p w14:paraId="46E8DAFA" w14:textId="77777777" w:rsidR="006C61D9" w:rsidRPr="007B47B3" w:rsidRDefault="006C61D9" w:rsidP="007B47B3">
      <w:pPr>
        <w:pStyle w:val="Heading2"/>
        <w:spacing w:line="360" w:lineRule="auto"/>
      </w:pPr>
      <w:r w:rsidRPr="007B47B3">
        <w:t>Security Patch Management</w:t>
      </w:r>
    </w:p>
    <w:p w14:paraId="6E257099" w14:textId="77777777" w:rsidR="006C61D9" w:rsidRDefault="006C61D9" w:rsidP="007B47B3">
      <w:pPr>
        <w:pStyle w:val="ListParagraph"/>
        <w:numPr>
          <w:ilvl w:val="0"/>
          <w:numId w:val="1"/>
        </w:numPr>
        <w:spacing w:line="360" w:lineRule="auto"/>
      </w:pPr>
      <w:r w:rsidRPr="006C61D9">
        <w:t>How often do you release software patches?</w:t>
      </w:r>
    </w:p>
    <w:p w14:paraId="31A00E25" w14:textId="2A0B3C4A" w:rsidR="00AE5619" w:rsidRPr="002102F7" w:rsidRDefault="00AE5619" w:rsidP="00F50BA7">
      <w:pPr>
        <w:spacing w:line="360" w:lineRule="auto"/>
        <w:rPr>
          <w:color w:val="76923C" w:themeColor="accent3" w:themeShade="BF"/>
        </w:rPr>
      </w:pPr>
      <w:r w:rsidRPr="002102F7">
        <w:rPr>
          <w:color w:val="76923C" w:themeColor="accent3" w:themeShade="BF"/>
        </w:rPr>
        <w:t>GPA releases patches on an as needed basis.</w:t>
      </w:r>
    </w:p>
    <w:p w14:paraId="2D5D9E3C" w14:textId="77777777" w:rsidR="006C61D9" w:rsidRDefault="006C61D9" w:rsidP="007B47B3">
      <w:pPr>
        <w:pStyle w:val="ListParagraph"/>
        <w:numPr>
          <w:ilvl w:val="0"/>
          <w:numId w:val="1"/>
        </w:numPr>
        <w:spacing w:line="360" w:lineRule="auto"/>
      </w:pPr>
      <w:r w:rsidRPr="006C61D9">
        <w:t>What’s the procedure/process for implementing these patches?</w:t>
      </w:r>
    </w:p>
    <w:p w14:paraId="0D93F0B1" w14:textId="27C8B87D" w:rsidR="00AE5619" w:rsidRPr="002102F7" w:rsidRDefault="00AE5619" w:rsidP="00F50BA7">
      <w:pPr>
        <w:spacing w:line="360" w:lineRule="auto"/>
        <w:rPr>
          <w:color w:val="76923C" w:themeColor="accent3" w:themeShade="BF"/>
        </w:rPr>
      </w:pPr>
      <w:r w:rsidRPr="002102F7">
        <w:rPr>
          <w:color w:val="76923C" w:themeColor="accent3" w:themeShade="BF"/>
        </w:rPr>
        <w:t xml:space="preserve">Patches usually come in the form of one or more assembly files that replace </w:t>
      </w:r>
      <w:r w:rsidR="00F50BA7" w:rsidRPr="002102F7">
        <w:rPr>
          <w:color w:val="76923C" w:themeColor="accent3" w:themeShade="BF"/>
        </w:rPr>
        <w:t>existing files in the installation folder. A standard MSI file may be available if needed.</w:t>
      </w:r>
    </w:p>
    <w:p w14:paraId="7B8C38FD" w14:textId="77777777" w:rsidR="006C61D9" w:rsidRDefault="006C61D9" w:rsidP="007B47B3">
      <w:pPr>
        <w:pStyle w:val="ListParagraph"/>
        <w:numPr>
          <w:ilvl w:val="0"/>
          <w:numId w:val="1"/>
        </w:numPr>
        <w:spacing w:line="360" w:lineRule="auto"/>
      </w:pPr>
      <w:r w:rsidRPr="006C61D9">
        <w:t>How do you analyze, research/test, plan, deploy, and back out patches if necessary?</w:t>
      </w:r>
    </w:p>
    <w:p w14:paraId="4271343F" w14:textId="2C0E5BBC" w:rsidR="00F50BA7" w:rsidRPr="00F50BA7" w:rsidRDefault="00F50BA7" w:rsidP="00F50BA7">
      <w:pPr>
        <w:spacing w:line="360" w:lineRule="auto"/>
        <w:rPr>
          <w:color w:val="76923C" w:themeColor="accent3" w:themeShade="BF"/>
        </w:rPr>
      </w:pPr>
      <w:r w:rsidRPr="00F50BA7">
        <w:rPr>
          <w:color w:val="76923C" w:themeColor="accent3" w:themeShade="BF"/>
        </w:rPr>
        <w:t xml:space="preserve">We track a combination of version numbers, change logs, and code branches to determine which out-of-cycle patches were deployed to each individual client. This allows us to target the specific version of the </w:t>
      </w:r>
      <w:proofErr w:type="gramStart"/>
      <w:r w:rsidRPr="00F50BA7">
        <w:rPr>
          <w:color w:val="76923C" w:themeColor="accent3" w:themeShade="BF"/>
        </w:rPr>
        <w:t>codebase</w:t>
      </w:r>
      <w:proofErr w:type="gramEnd"/>
      <w:r w:rsidRPr="00F50BA7">
        <w:rPr>
          <w:color w:val="76923C" w:themeColor="accent3" w:themeShade="BF"/>
        </w:rPr>
        <w:t xml:space="preserve"> is being used by the client along with any patches that have already been delivered and continue to add patches for that version. If patches need to be backed out or revised, we can adjust based on the information in the change log or code branch we use to track it.</w:t>
      </w:r>
    </w:p>
    <w:p w14:paraId="4D732FE8" w14:textId="77777777" w:rsidR="006C61D9" w:rsidRDefault="006C61D9" w:rsidP="007B47B3">
      <w:pPr>
        <w:pStyle w:val="ListParagraph"/>
        <w:numPr>
          <w:ilvl w:val="0"/>
          <w:numId w:val="1"/>
        </w:numPr>
        <w:spacing w:line="360" w:lineRule="auto"/>
      </w:pPr>
      <w:r>
        <w:t xml:space="preserve">Can patches be applied without interrupting proper operation of the device? If reboots or other interruptions are </w:t>
      </w:r>
      <w:proofErr w:type="gramStart"/>
      <w:r>
        <w:t>required</w:t>
      </w:r>
      <w:proofErr w:type="gramEnd"/>
      <w:r>
        <w:t xml:space="preserve"> can they be delayed or scheduled to occur at a specific time in the future?</w:t>
      </w:r>
    </w:p>
    <w:p w14:paraId="20A30751" w14:textId="24B926E9" w:rsidR="00F50BA7" w:rsidRPr="00F50BA7" w:rsidRDefault="00F50BA7" w:rsidP="00F50BA7">
      <w:pPr>
        <w:spacing w:line="360" w:lineRule="auto"/>
        <w:rPr>
          <w:color w:val="76923C" w:themeColor="accent3" w:themeShade="BF"/>
        </w:rPr>
      </w:pPr>
      <w:r w:rsidRPr="00F50BA7">
        <w:rPr>
          <w:color w:val="76923C" w:themeColor="accent3" w:themeShade="BF"/>
        </w:rPr>
        <w:t xml:space="preserve">The software will need to be interrupted </w:t>
      </w:r>
      <w:proofErr w:type="gramStart"/>
      <w:r w:rsidRPr="00F50BA7">
        <w:rPr>
          <w:color w:val="76923C" w:themeColor="accent3" w:themeShade="BF"/>
        </w:rPr>
        <w:t>in order to</w:t>
      </w:r>
      <w:proofErr w:type="gramEnd"/>
      <w:r w:rsidRPr="00F50BA7">
        <w:rPr>
          <w:color w:val="76923C" w:themeColor="accent3" w:themeShade="BF"/>
        </w:rPr>
        <w:t xml:space="preserve"> apply the patch. This is a manual process and can therefore easily be scheduled by the person performing the work.</w:t>
      </w:r>
    </w:p>
    <w:p w14:paraId="5701A3A2" w14:textId="716C02D2" w:rsidR="006C61D9" w:rsidRDefault="006C61D9" w:rsidP="007B47B3">
      <w:pPr>
        <w:pStyle w:val="ListParagraph"/>
        <w:numPr>
          <w:ilvl w:val="0"/>
          <w:numId w:val="1"/>
        </w:numPr>
        <w:spacing w:line="360" w:lineRule="auto"/>
      </w:pPr>
      <w:r>
        <w:t>If critical patches get released, how quickly can you certify this patch and get communication out to customers</w:t>
      </w:r>
      <w:r w:rsidR="00F50BA7">
        <w:t>?</w:t>
      </w:r>
    </w:p>
    <w:p w14:paraId="5D8CDB73" w14:textId="0D19B818" w:rsidR="00F50BA7" w:rsidRPr="002102F7" w:rsidRDefault="00F50BA7" w:rsidP="00F50BA7">
      <w:pPr>
        <w:spacing w:line="360" w:lineRule="auto"/>
        <w:rPr>
          <w:color w:val="76923C" w:themeColor="accent3" w:themeShade="BF"/>
        </w:rPr>
      </w:pPr>
      <w:r w:rsidRPr="002102F7">
        <w:rPr>
          <w:color w:val="76923C" w:themeColor="accent3" w:themeShade="BF"/>
        </w:rPr>
        <w:lastRenderedPageBreak/>
        <w:t>If a major security flaw requiring a critical patch is discovered GPA communicates this need within 24 hours of the patch being available.</w:t>
      </w:r>
    </w:p>
    <w:p w14:paraId="74EF5B36" w14:textId="77777777" w:rsidR="006C61D9" w:rsidRDefault="006C61D9" w:rsidP="007B47B3">
      <w:pPr>
        <w:pStyle w:val="ListParagraph"/>
        <w:numPr>
          <w:ilvl w:val="0"/>
          <w:numId w:val="1"/>
        </w:numPr>
        <w:spacing w:line="360" w:lineRule="auto"/>
      </w:pPr>
      <w:r w:rsidRPr="006C61D9">
        <w:t xml:space="preserve">Can you patch across the network or does </w:t>
      </w:r>
      <w:proofErr w:type="gramStart"/>
      <w:r w:rsidRPr="006C61D9">
        <w:t>user</w:t>
      </w:r>
      <w:proofErr w:type="gramEnd"/>
      <w:r w:rsidRPr="006C61D9">
        <w:t xml:space="preserve"> have to be on the device?</w:t>
      </w:r>
    </w:p>
    <w:p w14:paraId="67E74B1F" w14:textId="106A9E51" w:rsidR="00F50BA7" w:rsidRPr="002102F7" w:rsidRDefault="00F50BA7" w:rsidP="00F50BA7">
      <w:pPr>
        <w:spacing w:line="360" w:lineRule="auto"/>
        <w:rPr>
          <w:color w:val="76923C" w:themeColor="accent3" w:themeShade="BF"/>
        </w:rPr>
      </w:pPr>
      <w:r w:rsidRPr="002102F7">
        <w:rPr>
          <w:color w:val="76923C" w:themeColor="accent3" w:themeShade="BF"/>
        </w:rPr>
        <w:t>Patches can be applied across the network via standard windows remoting software such as RDP or WMI</w:t>
      </w:r>
    </w:p>
    <w:p w14:paraId="1D8B0CE6" w14:textId="77777777" w:rsidR="006C61D9" w:rsidRDefault="006C61D9" w:rsidP="007B47B3">
      <w:pPr>
        <w:pStyle w:val="ListParagraph"/>
        <w:numPr>
          <w:ilvl w:val="0"/>
          <w:numId w:val="1"/>
        </w:numPr>
        <w:spacing w:line="360" w:lineRule="auto"/>
      </w:pPr>
      <w:r w:rsidRPr="006C61D9">
        <w:t>How do you respond to vulnerability reports?</w:t>
      </w:r>
    </w:p>
    <w:p w14:paraId="1EA3039C" w14:textId="2367053F" w:rsidR="00F50BA7" w:rsidRPr="002102F7" w:rsidRDefault="00F50BA7" w:rsidP="00D963E5">
      <w:pPr>
        <w:spacing w:line="360" w:lineRule="auto"/>
        <w:rPr>
          <w:color w:val="76923C" w:themeColor="accent3" w:themeShade="BF"/>
        </w:rPr>
      </w:pPr>
      <w:r w:rsidRPr="002102F7">
        <w:rPr>
          <w:color w:val="76923C" w:themeColor="accent3" w:themeShade="BF"/>
        </w:rPr>
        <w:t xml:space="preserve">GPA </w:t>
      </w:r>
      <w:r w:rsidR="00D963E5" w:rsidRPr="002102F7">
        <w:rPr>
          <w:color w:val="76923C" w:themeColor="accent3" w:themeShade="BF"/>
        </w:rPr>
        <w:t>reviews vulnerability reports for potential exploitation of these vulnerabilities in our software. Regardless of whether we determine if a vulnerability can be exploited, GPA follows recommendations to update references to third-party dependencies. If the vulnerability can be exploited, GPA will provide details to clients and recommend software updates or workarounds to mitigate the vulnerability.</w:t>
      </w:r>
    </w:p>
    <w:p w14:paraId="7A7A84C8" w14:textId="77777777" w:rsidR="006C61D9" w:rsidRPr="007B47B3" w:rsidRDefault="006C61D9" w:rsidP="007B47B3">
      <w:pPr>
        <w:pStyle w:val="Heading2"/>
        <w:spacing w:line="360" w:lineRule="auto"/>
      </w:pPr>
      <w:r w:rsidRPr="007B47B3">
        <w:t>Malicious Software Prevention</w:t>
      </w:r>
    </w:p>
    <w:p w14:paraId="4944D375" w14:textId="77777777" w:rsidR="006C61D9" w:rsidRDefault="006C61D9" w:rsidP="007B47B3">
      <w:pPr>
        <w:pStyle w:val="ListParagraph"/>
        <w:numPr>
          <w:ilvl w:val="0"/>
          <w:numId w:val="1"/>
        </w:numPr>
        <w:spacing w:line="360" w:lineRule="auto"/>
      </w:pPr>
      <w:r>
        <w:t xml:space="preserve">Does the device support anti-virus or malware prevention tools? If so, please describe in general terms (e.g. Signature Based A/V, Behavior Based, Application </w:t>
      </w:r>
      <w:proofErr w:type="gramStart"/>
      <w:r>
        <w:t>White listing</w:t>
      </w:r>
      <w:proofErr w:type="gramEnd"/>
      <w:r>
        <w:t>, etc.)</w:t>
      </w:r>
    </w:p>
    <w:p w14:paraId="449EB95C" w14:textId="77777777" w:rsidR="00D963E5" w:rsidRPr="002102F7" w:rsidRDefault="00D963E5" w:rsidP="00D963E5">
      <w:pPr>
        <w:spacing w:line="360" w:lineRule="auto"/>
        <w:rPr>
          <w:color w:val="76923C" w:themeColor="accent3" w:themeShade="BF"/>
        </w:rPr>
      </w:pPr>
      <w:r w:rsidRPr="002102F7">
        <w:rPr>
          <w:color w:val="76923C" w:themeColor="accent3" w:themeShade="BF"/>
        </w:rPr>
        <w:t xml:space="preserve">They are supported. However, some of the more heavy-handed anti-malware policies have been known to filter our upgrades and/or patches for reasons </w:t>
      </w:r>
      <w:proofErr w:type="gramStart"/>
      <w:r w:rsidRPr="002102F7">
        <w:rPr>
          <w:color w:val="76923C" w:themeColor="accent3" w:themeShade="BF"/>
        </w:rPr>
        <w:t>similar to</w:t>
      </w:r>
      <w:proofErr w:type="gramEnd"/>
      <w:r w:rsidRPr="002102F7">
        <w:rPr>
          <w:color w:val="76923C" w:themeColor="accent3" w:themeShade="BF"/>
        </w:rPr>
        <w:t xml:space="preserve"> the following:</w:t>
      </w:r>
    </w:p>
    <w:p w14:paraId="1839C84E" w14:textId="77777777" w:rsidR="00D963E5" w:rsidRPr="002102F7" w:rsidRDefault="00D963E5" w:rsidP="002102F7">
      <w:pPr>
        <w:pStyle w:val="ListParagraph"/>
        <w:numPr>
          <w:ilvl w:val="0"/>
          <w:numId w:val="4"/>
        </w:numPr>
        <w:spacing w:line="360" w:lineRule="auto"/>
        <w:rPr>
          <w:color w:val="76923C" w:themeColor="accent3" w:themeShade="BF"/>
        </w:rPr>
      </w:pPr>
      <w:r w:rsidRPr="002102F7">
        <w:rPr>
          <w:color w:val="76923C" w:themeColor="accent3" w:themeShade="BF"/>
        </w:rPr>
        <w:t>The scanner found Mark of the Web on an assembly once and can no longer be convinced to trust it.</w:t>
      </w:r>
    </w:p>
    <w:p w14:paraId="7BC61B05" w14:textId="77777777" w:rsidR="00D963E5" w:rsidRPr="002102F7" w:rsidRDefault="00D963E5" w:rsidP="002102F7">
      <w:pPr>
        <w:pStyle w:val="ListParagraph"/>
        <w:numPr>
          <w:ilvl w:val="0"/>
          <w:numId w:val="4"/>
        </w:numPr>
        <w:spacing w:line="360" w:lineRule="auto"/>
        <w:rPr>
          <w:color w:val="76923C" w:themeColor="accent3" w:themeShade="BF"/>
        </w:rPr>
      </w:pPr>
      <w:r w:rsidRPr="002102F7">
        <w:rPr>
          <w:color w:val="76923C" w:themeColor="accent3" w:themeShade="BF"/>
        </w:rPr>
        <w:t>There are not enough users of the anti-virus software who have indicated that our application is trustworthy.</w:t>
      </w:r>
    </w:p>
    <w:p w14:paraId="7071116F" w14:textId="77777777" w:rsidR="006C61D9" w:rsidRDefault="006C61D9" w:rsidP="007B47B3">
      <w:pPr>
        <w:pStyle w:val="ListParagraph"/>
        <w:numPr>
          <w:ilvl w:val="0"/>
          <w:numId w:val="1"/>
        </w:numPr>
        <w:spacing w:line="360" w:lineRule="auto"/>
      </w:pPr>
      <w:r w:rsidRPr="006C61D9">
        <w:t xml:space="preserve">How will your application respond to </w:t>
      </w:r>
      <w:r>
        <w:t xml:space="preserve">scanning tools such as Nessus, </w:t>
      </w:r>
      <w:proofErr w:type="spellStart"/>
      <w:r>
        <w:t>H</w:t>
      </w:r>
      <w:r w:rsidRPr="006C61D9">
        <w:t>FNetCheck</w:t>
      </w:r>
      <w:proofErr w:type="spellEnd"/>
      <w:r w:rsidRPr="006C61D9">
        <w:t xml:space="preserve">, </w:t>
      </w:r>
      <w:proofErr w:type="spellStart"/>
      <w:r w:rsidRPr="006C61D9">
        <w:t>etc</w:t>
      </w:r>
      <w:proofErr w:type="spellEnd"/>
      <w:r w:rsidRPr="006C61D9">
        <w:t xml:space="preserve"> and antivirus?</w:t>
      </w:r>
    </w:p>
    <w:p w14:paraId="6836B98B" w14:textId="43842964" w:rsidR="00D963E5" w:rsidRPr="002102F7" w:rsidRDefault="00D963E5" w:rsidP="00D963E5">
      <w:pPr>
        <w:spacing w:line="360" w:lineRule="auto"/>
        <w:rPr>
          <w:color w:val="76923C" w:themeColor="accent3" w:themeShade="BF"/>
        </w:rPr>
      </w:pPr>
      <w:r w:rsidRPr="002102F7">
        <w:rPr>
          <w:color w:val="76923C" w:themeColor="accent3" w:themeShade="BF"/>
        </w:rPr>
        <w:t>The application will run as normal, provided that the scanner does not quarantine any of the files used by it.</w:t>
      </w:r>
    </w:p>
    <w:p w14:paraId="3CB6B8AD" w14:textId="77777777" w:rsidR="006C61D9" w:rsidRDefault="006C61D9" w:rsidP="007B47B3">
      <w:pPr>
        <w:pStyle w:val="ListParagraph"/>
        <w:numPr>
          <w:ilvl w:val="0"/>
          <w:numId w:val="1"/>
        </w:numPr>
        <w:spacing w:line="360" w:lineRule="auto"/>
      </w:pPr>
      <w:r>
        <w:t xml:space="preserve">Other than anti-virus or malware prevention what methods or practices does the vendor recommend </w:t>
      </w:r>
      <w:proofErr w:type="gramStart"/>
      <w:r>
        <w:t>to mitigate</w:t>
      </w:r>
      <w:proofErr w:type="gramEnd"/>
      <w:r>
        <w:t xml:space="preserve"> risk exposure?</w:t>
      </w:r>
    </w:p>
    <w:p w14:paraId="59AA74E1" w14:textId="18753E8A" w:rsidR="00D963E5" w:rsidRPr="002102F7" w:rsidRDefault="00D963E5" w:rsidP="00D963E5">
      <w:pPr>
        <w:spacing w:line="360" w:lineRule="auto"/>
        <w:rPr>
          <w:color w:val="76923C" w:themeColor="accent3" w:themeShade="BF"/>
        </w:rPr>
      </w:pPr>
      <w:r w:rsidRPr="002102F7">
        <w:rPr>
          <w:color w:val="76923C" w:themeColor="accent3" w:themeShade="BF"/>
        </w:rPr>
        <w:t>Review of Windows security patches and keeping the OS up to date.</w:t>
      </w:r>
    </w:p>
    <w:p w14:paraId="43A69F27" w14:textId="77777777" w:rsidR="00D963E5" w:rsidRDefault="00D963E5" w:rsidP="00D963E5">
      <w:pPr>
        <w:pStyle w:val="ListParagraph"/>
        <w:spacing w:line="360" w:lineRule="auto"/>
      </w:pPr>
    </w:p>
    <w:p w14:paraId="48D7874F" w14:textId="77777777" w:rsidR="006C61D9" w:rsidRDefault="006C61D9" w:rsidP="007B47B3">
      <w:pPr>
        <w:pStyle w:val="ListParagraph"/>
        <w:numPr>
          <w:ilvl w:val="0"/>
          <w:numId w:val="1"/>
        </w:numPr>
        <w:spacing w:line="360" w:lineRule="auto"/>
      </w:pPr>
      <w:r>
        <w:t>Does the vendor provide to or notify customers of updated anti-virus and malware prevention signatures applicable to the device?</w:t>
      </w:r>
    </w:p>
    <w:p w14:paraId="7360B098" w14:textId="45048384" w:rsidR="00D963E5" w:rsidRPr="002102F7" w:rsidRDefault="00D963E5" w:rsidP="002102F7">
      <w:pPr>
        <w:spacing w:line="360" w:lineRule="auto"/>
        <w:rPr>
          <w:color w:val="76923C" w:themeColor="accent3" w:themeShade="BF"/>
        </w:rPr>
      </w:pPr>
      <w:r w:rsidRPr="002102F7">
        <w:rPr>
          <w:color w:val="76923C" w:themeColor="accent3" w:themeShade="BF"/>
        </w:rPr>
        <w:t>No</w:t>
      </w:r>
      <w:r w:rsidR="002102F7">
        <w:rPr>
          <w:color w:val="76923C" w:themeColor="accent3" w:themeShade="BF"/>
        </w:rPr>
        <w:t>.</w:t>
      </w:r>
    </w:p>
    <w:p w14:paraId="0F6EBFF6" w14:textId="77777777" w:rsidR="00840863" w:rsidRPr="007B47B3" w:rsidRDefault="00840863" w:rsidP="007B47B3">
      <w:pPr>
        <w:pStyle w:val="Heading2"/>
        <w:spacing w:line="360" w:lineRule="auto"/>
      </w:pPr>
      <w:r w:rsidRPr="007B47B3">
        <w:t>Account Management</w:t>
      </w:r>
    </w:p>
    <w:p w14:paraId="26C7072D" w14:textId="77777777" w:rsidR="006C61D9" w:rsidRDefault="006C61D9" w:rsidP="007B47B3">
      <w:pPr>
        <w:pStyle w:val="ListParagraph"/>
        <w:numPr>
          <w:ilvl w:val="0"/>
          <w:numId w:val="1"/>
        </w:numPr>
        <w:spacing w:line="360" w:lineRule="auto"/>
      </w:pPr>
      <w:r w:rsidRPr="006C61D9">
        <w:t>Does the device support individualized accounts and passwords?</w:t>
      </w:r>
    </w:p>
    <w:p w14:paraId="0E96DB66" w14:textId="359576F9" w:rsidR="00D963E5" w:rsidRPr="002102F7" w:rsidRDefault="00D963E5" w:rsidP="0013531B">
      <w:pPr>
        <w:spacing w:line="360" w:lineRule="auto"/>
        <w:rPr>
          <w:color w:val="76923C" w:themeColor="accent3" w:themeShade="BF"/>
        </w:rPr>
      </w:pPr>
      <w:r w:rsidRPr="002102F7">
        <w:rPr>
          <w:color w:val="76923C" w:themeColor="accent3" w:themeShade="BF"/>
        </w:rPr>
        <w:t>Yes. The software supports integration with Windows AD, Windows Azure Active Directory and local credentials stored encrypted in the applications database.</w:t>
      </w:r>
    </w:p>
    <w:p w14:paraId="3C6B15C6" w14:textId="77777777" w:rsidR="006C61D9" w:rsidRDefault="006C61D9" w:rsidP="007B47B3">
      <w:pPr>
        <w:pStyle w:val="ListParagraph"/>
        <w:numPr>
          <w:ilvl w:val="0"/>
          <w:numId w:val="1"/>
        </w:numPr>
        <w:spacing w:line="360" w:lineRule="auto"/>
      </w:pPr>
      <w:r w:rsidRPr="006C61D9">
        <w:t>How many accounts can be created?</w:t>
      </w:r>
    </w:p>
    <w:p w14:paraId="6366D8E2" w14:textId="6B38EE1A" w:rsidR="00D963E5" w:rsidRPr="002102F7" w:rsidRDefault="00D963E5" w:rsidP="0013531B">
      <w:pPr>
        <w:spacing w:line="360" w:lineRule="auto"/>
        <w:rPr>
          <w:color w:val="76923C" w:themeColor="accent3" w:themeShade="BF"/>
        </w:rPr>
      </w:pPr>
      <w:r w:rsidRPr="002102F7">
        <w:rPr>
          <w:color w:val="76923C" w:themeColor="accent3" w:themeShade="BF"/>
        </w:rPr>
        <w:t>No Limit</w:t>
      </w:r>
      <w:r w:rsidR="002102F7">
        <w:rPr>
          <w:color w:val="76923C" w:themeColor="accent3" w:themeShade="BF"/>
        </w:rPr>
        <w:t>.</w:t>
      </w:r>
    </w:p>
    <w:p w14:paraId="732F3142" w14:textId="77777777" w:rsidR="006C61D9" w:rsidRDefault="006C61D9" w:rsidP="007B47B3">
      <w:pPr>
        <w:pStyle w:val="ListParagraph"/>
        <w:numPr>
          <w:ilvl w:val="0"/>
          <w:numId w:val="1"/>
        </w:numPr>
        <w:spacing w:line="360" w:lineRule="auto"/>
      </w:pPr>
      <w:r w:rsidRPr="006C61D9">
        <w:t>Are the passwords user-modifiable?</w:t>
      </w:r>
    </w:p>
    <w:p w14:paraId="0843910C" w14:textId="02E0822A" w:rsidR="00D963E5" w:rsidRPr="002102F7" w:rsidRDefault="00D963E5" w:rsidP="0013531B">
      <w:pPr>
        <w:spacing w:line="360" w:lineRule="auto"/>
        <w:rPr>
          <w:color w:val="76923C" w:themeColor="accent3" w:themeShade="BF"/>
        </w:rPr>
      </w:pPr>
      <w:r w:rsidRPr="002102F7">
        <w:rPr>
          <w:color w:val="76923C" w:themeColor="accent3" w:themeShade="BF"/>
        </w:rPr>
        <w:t>Yes</w:t>
      </w:r>
      <w:r w:rsidR="002102F7">
        <w:rPr>
          <w:color w:val="76923C" w:themeColor="accent3" w:themeShade="BF"/>
        </w:rPr>
        <w:t>.</w:t>
      </w:r>
    </w:p>
    <w:p w14:paraId="74819321" w14:textId="77777777" w:rsidR="006C61D9" w:rsidRDefault="006C61D9" w:rsidP="007B47B3">
      <w:pPr>
        <w:pStyle w:val="ListParagraph"/>
        <w:numPr>
          <w:ilvl w:val="0"/>
          <w:numId w:val="1"/>
        </w:numPr>
        <w:spacing w:line="360" w:lineRule="auto"/>
      </w:pPr>
      <w:r w:rsidRPr="006C61D9">
        <w:t>What is the minimum number of characters in a password?</w:t>
      </w:r>
    </w:p>
    <w:p w14:paraId="7FA8DF03" w14:textId="5C4600DE" w:rsidR="00D963E5" w:rsidRPr="002102F7" w:rsidRDefault="0013531B" w:rsidP="0013531B">
      <w:pPr>
        <w:spacing w:line="360" w:lineRule="auto"/>
        <w:rPr>
          <w:color w:val="76923C" w:themeColor="accent3" w:themeShade="BF"/>
        </w:rPr>
      </w:pPr>
      <w:r w:rsidRPr="002102F7">
        <w:rPr>
          <w:color w:val="76923C" w:themeColor="accent3" w:themeShade="BF"/>
        </w:rPr>
        <w:t>Configurable (8 by default)</w:t>
      </w:r>
      <w:r w:rsidR="002102F7">
        <w:rPr>
          <w:color w:val="76923C" w:themeColor="accent3" w:themeShade="BF"/>
        </w:rPr>
        <w:t>.</w:t>
      </w:r>
    </w:p>
    <w:p w14:paraId="29F65765" w14:textId="77777777" w:rsidR="006C61D9" w:rsidRDefault="006C61D9" w:rsidP="007B47B3">
      <w:pPr>
        <w:pStyle w:val="ListParagraph"/>
        <w:numPr>
          <w:ilvl w:val="0"/>
          <w:numId w:val="1"/>
        </w:numPr>
        <w:spacing w:line="360" w:lineRule="auto"/>
      </w:pPr>
      <w:r w:rsidRPr="006C61D9">
        <w:t>What characters are required or allowable in creating a password?</w:t>
      </w:r>
    </w:p>
    <w:p w14:paraId="73FDA984" w14:textId="2A3CC954" w:rsidR="0013531B" w:rsidRPr="002102F7" w:rsidRDefault="0013531B" w:rsidP="0013531B">
      <w:pPr>
        <w:spacing w:line="360" w:lineRule="auto"/>
        <w:rPr>
          <w:color w:val="76923C" w:themeColor="accent3" w:themeShade="BF"/>
        </w:rPr>
      </w:pPr>
      <w:r w:rsidRPr="002102F7">
        <w:rPr>
          <w:color w:val="76923C" w:themeColor="accent3" w:themeShade="BF"/>
        </w:rPr>
        <w:t>Configurable (at least one uppercase letter, at least one lowercase letter, and at least one number is required by default)</w:t>
      </w:r>
      <w:r w:rsidR="002102F7">
        <w:rPr>
          <w:color w:val="76923C" w:themeColor="accent3" w:themeShade="BF"/>
        </w:rPr>
        <w:t>.</w:t>
      </w:r>
    </w:p>
    <w:p w14:paraId="4F8BB050" w14:textId="77777777" w:rsidR="0013531B" w:rsidRDefault="006C61D9" w:rsidP="0013531B">
      <w:pPr>
        <w:pStyle w:val="ListParagraph"/>
        <w:numPr>
          <w:ilvl w:val="0"/>
          <w:numId w:val="1"/>
        </w:numPr>
        <w:spacing w:line="360" w:lineRule="auto"/>
      </w:pPr>
      <w:r w:rsidRPr="006C61D9">
        <w:t xml:space="preserve">Are users required to change password periodically? If yes, what is the </w:t>
      </w:r>
      <w:proofErr w:type="gramStart"/>
      <w:r w:rsidRPr="006C61D9">
        <w:t>time period</w:t>
      </w:r>
      <w:proofErr w:type="gramEnd"/>
      <w:r w:rsidRPr="006C61D9">
        <w:t>?</w:t>
      </w:r>
    </w:p>
    <w:p w14:paraId="1C0E9C01" w14:textId="4D5D2688" w:rsidR="0013531B" w:rsidRPr="002102F7" w:rsidRDefault="0013531B" w:rsidP="0013531B">
      <w:pPr>
        <w:spacing w:line="360" w:lineRule="auto"/>
        <w:rPr>
          <w:color w:val="76923C" w:themeColor="accent3" w:themeShade="BF"/>
        </w:rPr>
      </w:pPr>
      <w:r w:rsidRPr="002102F7">
        <w:rPr>
          <w:color w:val="76923C" w:themeColor="accent3" w:themeShade="BF"/>
        </w:rPr>
        <w:t>Configurable (default every 90 days)</w:t>
      </w:r>
      <w:r w:rsidR="002102F7">
        <w:rPr>
          <w:color w:val="76923C" w:themeColor="accent3" w:themeShade="BF"/>
        </w:rPr>
        <w:t>.</w:t>
      </w:r>
    </w:p>
    <w:p w14:paraId="5211B3D7" w14:textId="77777777" w:rsidR="006C61D9" w:rsidRDefault="006C61D9" w:rsidP="007B47B3">
      <w:pPr>
        <w:pStyle w:val="ListParagraph"/>
        <w:numPr>
          <w:ilvl w:val="0"/>
          <w:numId w:val="1"/>
        </w:numPr>
        <w:spacing w:line="360" w:lineRule="auto"/>
      </w:pPr>
      <w:r w:rsidRPr="006C61D9">
        <w:t>What is the method for removing, disabling, or renaming accounts?</w:t>
      </w:r>
    </w:p>
    <w:p w14:paraId="758AB535" w14:textId="7F239D4A" w:rsidR="0013531B" w:rsidRPr="002102F7" w:rsidRDefault="0013531B" w:rsidP="0013531B">
      <w:pPr>
        <w:spacing w:line="360" w:lineRule="auto"/>
        <w:rPr>
          <w:color w:val="76923C" w:themeColor="accent3" w:themeShade="BF"/>
        </w:rPr>
      </w:pPr>
      <w:r w:rsidRPr="002102F7">
        <w:rPr>
          <w:color w:val="76923C" w:themeColor="accent3" w:themeShade="BF"/>
        </w:rPr>
        <w:t>Users are managed through the user interface. Windows or Azure integration manages users via the AD.</w:t>
      </w:r>
    </w:p>
    <w:p w14:paraId="0C2D2696" w14:textId="77777777" w:rsidR="006C61D9" w:rsidRDefault="006C61D9" w:rsidP="007B47B3">
      <w:pPr>
        <w:pStyle w:val="ListParagraph"/>
        <w:numPr>
          <w:ilvl w:val="0"/>
          <w:numId w:val="1"/>
        </w:numPr>
        <w:spacing w:line="360" w:lineRule="auto"/>
      </w:pPr>
      <w:r w:rsidRPr="006C61D9">
        <w:t>Are there any accounts which cannot be deleted? If yes, are the passwords re-settable?</w:t>
      </w:r>
    </w:p>
    <w:p w14:paraId="482511A3" w14:textId="1D8457A2" w:rsidR="0013531B" w:rsidRPr="002102F7" w:rsidRDefault="0013531B" w:rsidP="0013531B">
      <w:pPr>
        <w:spacing w:line="360" w:lineRule="auto"/>
        <w:rPr>
          <w:color w:val="76923C" w:themeColor="accent3" w:themeShade="BF"/>
        </w:rPr>
      </w:pPr>
      <w:r w:rsidRPr="002102F7">
        <w:rPr>
          <w:color w:val="76923C" w:themeColor="accent3" w:themeShade="BF"/>
        </w:rPr>
        <w:t>No.</w:t>
      </w:r>
    </w:p>
    <w:p w14:paraId="3B2DF60D" w14:textId="77777777" w:rsidR="00DA3042" w:rsidRDefault="00DA3042" w:rsidP="007B47B3">
      <w:pPr>
        <w:pStyle w:val="ListParagraph"/>
        <w:numPr>
          <w:ilvl w:val="0"/>
          <w:numId w:val="1"/>
        </w:numPr>
        <w:spacing w:line="360" w:lineRule="auto"/>
      </w:pPr>
      <w:r>
        <w:lastRenderedPageBreak/>
        <w:t>Is there an account lockout after X amount of failed login attempts?</w:t>
      </w:r>
    </w:p>
    <w:p w14:paraId="42178309" w14:textId="484C04CE" w:rsidR="0013531B" w:rsidRPr="002102F7" w:rsidRDefault="0013531B" w:rsidP="0013531B">
      <w:pPr>
        <w:spacing w:line="360" w:lineRule="auto"/>
        <w:rPr>
          <w:color w:val="76923C" w:themeColor="accent3" w:themeShade="BF"/>
        </w:rPr>
      </w:pPr>
      <w:r w:rsidRPr="002102F7">
        <w:rPr>
          <w:color w:val="76923C" w:themeColor="accent3" w:themeShade="BF"/>
        </w:rPr>
        <w:t>No</w:t>
      </w:r>
      <w:r w:rsidR="002102F7">
        <w:rPr>
          <w:color w:val="76923C" w:themeColor="accent3" w:themeShade="BF"/>
        </w:rPr>
        <w:t>.</w:t>
      </w:r>
    </w:p>
    <w:p w14:paraId="6D4514FB" w14:textId="77777777" w:rsidR="006C61D9" w:rsidRDefault="006C61D9" w:rsidP="007B47B3">
      <w:pPr>
        <w:pStyle w:val="ListParagraph"/>
        <w:numPr>
          <w:ilvl w:val="0"/>
          <w:numId w:val="1"/>
        </w:numPr>
        <w:spacing w:line="360" w:lineRule="auto"/>
      </w:pPr>
      <w:r w:rsidRPr="006C61D9">
        <w:t>What user account information is logged when the device is accessed?</w:t>
      </w:r>
    </w:p>
    <w:p w14:paraId="59F9BD0C" w14:textId="190F05BF" w:rsidR="0013531B" w:rsidRPr="002102F7" w:rsidRDefault="0013531B" w:rsidP="0013531B">
      <w:pPr>
        <w:spacing w:line="360" w:lineRule="auto"/>
        <w:rPr>
          <w:color w:val="76923C" w:themeColor="accent3" w:themeShade="BF"/>
        </w:rPr>
      </w:pPr>
      <w:r w:rsidRPr="002102F7">
        <w:rPr>
          <w:color w:val="76923C" w:themeColor="accent3" w:themeShade="BF"/>
        </w:rPr>
        <w:t>The system stores the use</w:t>
      </w:r>
      <w:r w:rsidR="002102F7">
        <w:rPr>
          <w:color w:val="76923C" w:themeColor="accent3" w:themeShade="BF"/>
        </w:rPr>
        <w:t>r</w:t>
      </w:r>
      <w:r w:rsidRPr="002102F7">
        <w:rPr>
          <w:color w:val="76923C" w:themeColor="accent3" w:themeShade="BF"/>
        </w:rPr>
        <w:t>name and whether the authentication was successful.</w:t>
      </w:r>
    </w:p>
    <w:p w14:paraId="6AFACB6A" w14:textId="7C518149" w:rsidR="0013531B" w:rsidRDefault="006C61D9" w:rsidP="0013531B">
      <w:pPr>
        <w:pStyle w:val="ListParagraph"/>
        <w:numPr>
          <w:ilvl w:val="0"/>
          <w:numId w:val="1"/>
        </w:numPr>
        <w:spacing w:line="360" w:lineRule="auto"/>
      </w:pPr>
      <w:r w:rsidRPr="006C61D9">
        <w:t>Does the device support syslog?</w:t>
      </w:r>
    </w:p>
    <w:p w14:paraId="05BC1AB8" w14:textId="1A3EF660" w:rsidR="0013531B" w:rsidRPr="002102F7" w:rsidRDefault="0013531B" w:rsidP="0013531B">
      <w:pPr>
        <w:spacing w:line="360" w:lineRule="auto"/>
        <w:rPr>
          <w:color w:val="76923C" w:themeColor="accent3" w:themeShade="BF"/>
        </w:rPr>
      </w:pPr>
      <w:r w:rsidRPr="002102F7">
        <w:rPr>
          <w:color w:val="76923C" w:themeColor="accent3" w:themeShade="BF"/>
        </w:rPr>
        <w:t xml:space="preserve">The application does not directly support syslog, but it does send logs to the windows </w:t>
      </w:r>
      <w:proofErr w:type="spellStart"/>
      <w:r w:rsidRPr="002102F7">
        <w:rPr>
          <w:color w:val="76923C" w:themeColor="accent3" w:themeShade="BF"/>
        </w:rPr>
        <w:t>eventlog</w:t>
      </w:r>
      <w:proofErr w:type="spellEnd"/>
      <w:r w:rsidRPr="002102F7">
        <w:rPr>
          <w:color w:val="76923C" w:themeColor="accent3" w:themeShade="BF"/>
        </w:rPr>
        <w:t>.</w:t>
      </w:r>
    </w:p>
    <w:p w14:paraId="33C82794" w14:textId="4E48E9E3" w:rsidR="006C61D9" w:rsidRDefault="006C61D9" w:rsidP="007B47B3">
      <w:pPr>
        <w:pStyle w:val="ListParagraph"/>
        <w:numPr>
          <w:ilvl w:val="0"/>
          <w:numId w:val="1"/>
        </w:numPr>
        <w:spacing w:line="360" w:lineRule="auto"/>
      </w:pPr>
      <w:r w:rsidRPr="006C61D9">
        <w:t>Does the device support SNMP</w:t>
      </w:r>
    </w:p>
    <w:p w14:paraId="15E09046" w14:textId="0373AB55" w:rsidR="0013531B" w:rsidRPr="002102F7" w:rsidRDefault="0013531B" w:rsidP="0013531B">
      <w:pPr>
        <w:spacing w:line="360" w:lineRule="auto"/>
        <w:rPr>
          <w:color w:val="76923C" w:themeColor="accent3" w:themeShade="BF"/>
        </w:rPr>
      </w:pPr>
      <w:r w:rsidRPr="002102F7">
        <w:rPr>
          <w:color w:val="76923C" w:themeColor="accent3" w:themeShade="BF"/>
        </w:rPr>
        <w:t>The application does not directly support SNMP</w:t>
      </w:r>
      <w:r w:rsidR="002102F7">
        <w:rPr>
          <w:color w:val="76923C" w:themeColor="accent3" w:themeShade="BF"/>
        </w:rPr>
        <w:t>.</w:t>
      </w:r>
    </w:p>
    <w:p w14:paraId="20A315C2" w14:textId="77777777" w:rsidR="006C61D9" w:rsidRDefault="006C61D9" w:rsidP="007B47B3">
      <w:pPr>
        <w:pStyle w:val="ListParagraph"/>
        <w:numPr>
          <w:ilvl w:val="0"/>
          <w:numId w:val="1"/>
        </w:numPr>
        <w:spacing w:line="360" w:lineRule="auto"/>
      </w:pPr>
      <w:r w:rsidRPr="006C61D9">
        <w:t>What logs can be accessed locally?</w:t>
      </w:r>
    </w:p>
    <w:p w14:paraId="16E80284" w14:textId="17446CED" w:rsidR="0013531B" w:rsidRPr="002102F7" w:rsidRDefault="0013531B" w:rsidP="0013531B">
      <w:pPr>
        <w:spacing w:line="360" w:lineRule="auto"/>
        <w:rPr>
          <w:color w:val="76923C" w:themeColor="accent3" w:themeShade="BF"/>
        </w:rPr>
      </w:pPr>
      <w:r w:rsidRPr="002102F7">
        <w:rPr>
          <w:color w:val="76923C" w:themeColor="accent3" w:themeShade="BF"/>
        </w:rPr>
        <w:t xml:space="preserve">The application maintains </w:t>
      </w:r>
      <w:proofErr w:type="spellStart"/>
      <w:proofErr w:type="gramStart"/>
      <w:r w:rsidRPr="002102F7">
        <w:rPr>
          <w:color w:val="76923C" w:themeColor="accent3" w:themeShade="BF"/>
        </w:rPr>
        <w:t>it</w:t>
      </w:r>
      <w:proofErr w:type="spellEnd"/>
      <w:proofErr w:type="gramEnd"/>
      <w:r w:rsidRPr="002102F7">
        <w:rPr>
          <w:color w:val="76923C" w:themeColor="accent3" w:themeShade="BF"/>
        </w:rPr>
        <w:t xml:space="preserve"> own text files for logging errors and informational messages from the service, detailed status of modules loaded into the application, and health statistics sampled from Windows Performance Counters.</w:t>
      </w:r>
    </w:p>
    <w:p w14:paraId="2B8687C6" w14:textId="77777777" w:rsidR="006C61D9" w:rsidRDefault="006C61D9" w:rsidP="007B47B3">
      <w:pPr>
        <w:pStyle w:val="ListParagraph"/>
        <w:numPr>
          <w:ilvl w:val="0"/>
          <w:numId w:val="1"/>
        </w:numPr>
        <w:spacing w:line="360" w:lineRule="auto"/>
      </w:pPr>
      <w:r w:rsidRPr="006C61D9">
        <w:t>What is the maximum number of entries in the access logs?</w:t>
      </w:r>
    </w:p>
    <w:p w14:paraId="02FA77EA" w14:textId="1BFA813D" w:rsidR="0013531B" w:rsidRPr="002102F7" w:rsidRDefault="0013531B" w:rsidP="0013531B">
      <w:pPr>
        <w:spacing w:line="360" w:lineRule="auto"/>
        <w:rPr>
          <w:color w:val="76923C" w:themeColor="accent3" w:themeShade="BF"/>
        </w:rPr>
      </w:pPr>
      <w:r w:rsidRPr="002102F7">
        <w:rPr>
          <w:color w:val="76923C" w:themeColor="accent3" w:themeShade="BF"/>
        </w:rPr>
        <w:t>Configurable via Windows</w:t>
      </w:r>
      <w:r w:rsidR="002102F7">
        <w:rPr>
          <w:color w:val="76923C" w:themeColor="accent3" w:themeShade="BF"/>
        </w:rPr>
        <w:t>.</w:t>
      </w:r>
    </w:p>
    <w:p w14:paraId="631377AA" w14:textId="77777777" w:rsidR="006C61D9" w:rsidRPr="007B47B3" w:rsidRDefault="006C61D9" w:rsidP="007B47B3">
      <w:pPr>
        <w:pStyle w:val="Heading2"/>
        <w:spacing w:line="360" w:lineRule="auto"/>
      </w:pPr>
      <w:r w:rsidRPr="007B47B3">
        <w:t>Security Status Monitoring</w:t>
      </w:r>
    </w:p>
    <w:p w14:paraId="7CE2B28F" w14:textId="77777777" w:rsidR="006C61D9" w:rsidRDefault="006C61D9" w:rsidP="007B47B3">
      <w:pPr>
        <w:pStyle w:val="ListParagraph"/>
        <w:numPr>
          <w:ilvl w:val="0"/>
          <w:numId w:val="1"/>
        </w:numPr>
        <w:spacing w:line="360" w:lineRule="auto"/>
      </w:pPr>
      <w:r w:rsidRPr="006C61D9">
        <w:t>What capabilities does the device possess for monitoring and detecting cyber security incidents?</w:t>
      </w:r>
    </w:p>
    <w:p w14:paraId="6254C838" w14:textId="53E5269F" w:rsidR="0013531B" w:rsidRPr="002102F7" w:rsidRDefault="0013531B" w:rsidP="0013531B">
      <w:pPr>
        <w:spacing w:line="360" w:lineRule="auto"/>
        <w:rPr>
          <w:color w:val="76923C" w:themeColor="accent3" w:themeShade="BF"/>
        </w:rPr>
      </w:pPr>
      <w:r w:rsidRPr="002102F7">
        <w:rPr>
          <w:color w:val="76923C" w:themeColor="accent3" w:themeShade="BF"/>
        </w:rPr>
        <w:t>The application does not support this type of monitoring.</w:t>
      </w:r>
    </w:p>
    <w:p w14:paraId="1FE9172E" w14:textId="77777777" w:rsidR="006C61D9" w:rsidRDefault="006C61D9" w:rsidP="007B47B3">
      <w:pPr>
        <w:pStyle w:val="ListParagraph"/>
        <w:numPr>
          <w:ilvl w:val="0"/>
          <w:numId w:val="1"/>
        </w:numPr>
        <w:spacing w:line="360" w:lineRule="auto"/>
      </w:pPr>
      <w:r w:rsidRPr="006C61D9">
        <w:t>Does the device have the capability to issue alerts if incidents related to security are detected?</w:t>
      </w:r>
    </w:p>
    <w:p w14:paraId="4F2BF3F8" w14:textId="3715F8D7" w:rsidR="0013531B" w:rsidRPr="002102F7" w:rsidRDefault="0013531B" w:rsidP="002102F7">
      <w:pPr>
        <w:spacing w:line="360" w:lineRule="auto"/>
        <w:rPr>
          <w:color w:val="76923C" w:themeColor="accent3" w:themeShade="BF"/>
        </w:rPr>
      </w:pPr>
      <w:r w:rsidRPr="002102F7">
        <w:rPr>
          <w:color w:val="76923C" w:themeColor="accent3" w:themeShade="BF"/>
        </w:rPr>
        <w:t>No. Cyber Security incidents will not be detected.</w:t>
      </w:r>
    </w:p>
    <w:p w14:paraId="4C2B03AC" w14:textId="77777777" w:rsidR="006C61D9" w:rsidRPr="007B47B3" w:rsidRDefault="006C61D9" w:rsidP="007B47B3">
      <w:pPr>
        <w:pStyle w:val="Heading2"/>
        <w:spacing w:line="360" w:lineRule="auto"/>
      </w:pPr>
      <w:r w:rsidRPr="007B47B3">
        <w:t>Disposal or Redeployment</w:t>
      </w:r>
    </w:p>
    <w:p w14:paraId="2938ADA9" w14:textId="77777777" w:rsidR="006C61D9" w:rsidRDefault="006C61D9" w:rsidP="007B47B3">
      <w:pPr>
        <w:pStyle w:val="ListParagraph"/>
        <w:numPr>
          <w:ilvl w:val="0"/>
          <w:numId w:val="1"/>
        </w:numPr>
        <w:spacing w:line="360" w:lineRule="auto"/>
      </w:pPr>
      <w:r w:rsidRPr="006C61D9">
        <w:t>What is the policy regarding critical cyber assets returned to vendor for repair?</w:t>
      </w:r>
    </w:p>
    <w:p w14:paraId="2D383443" w14:textId="7A4AAEAF" w:rsidR="00E5385B" w:rsidRPr="002102F7" w:rsidRDefault="00E5385B" w:rsidP="002102F7">
      <w:pPr>
        <w:spacing w:line="360" w:lineRule="auto"/>
        <w:rPr>
          <w:color w:val="76923C" w:themeColor="accent3" w:themeShade="BF"/>
        </w:rPr>
      </w:pPr>
      <w:r w:rsidRPr="002102F7">
        <w:rPr>
          <w:color w:val="76923C" w:themeColor="accent3" w:themeShade="BF"/>
        </w:rPr>
        <w:t>N/A</w:t>
      </w:r>
    </w:p>
    <w:p w14:paraId="7E6AED81" w14:textId="77777777" w:rsidR="006C61D9" w:rsidRPr="007B47B3" w:rsidRDefault="006C61D9" w:rsidP="007B47B3">
      <w:pPr>
        <w:pStyle w:val="Heading2"/>
        <w:spacing w:line="360" w:lineRule="auto"/>
      </w:pPr>
      <w:r w:rsidRPr="007B47B3">
        <w:lastRenderedPageBreak/>
        <w:t>Other</w:t>
      </w:r>
    </w:p>
    <w:p w14:paraId="67266825" w14:textId="090FEF2B" w:rsidR="006C61D9" w:rsidRDefault="006C61D9" w:rsidP="00E5385B">
      <w:pPr>
        <w:pStyle w:val="ListParagraph"/>
        <w:numPr>
          <w:ilvl w:val="0"/>
          <w:numId w:val="1"/>
        </w:numPr>
        <w:spacing w:line="360" w:lineRule="auto"/>
      </w:pPr>
      <w:r>
        <w:t xml:space="preserve">Does the device use a publicly recognized, general-purpose operating system (Windows, MS-DOS, </w:t>
      </w:r>
      <w:r w:rsidR="00840863">
        <w:t xml:space="preserve">Linux, </w:t>
      </w:r>
      <w:r w:rsidR="00655CE4">
        <w:t>UNIX</w:t>
      </w:r>
      <w:r>
        <w:t xml:space="preserve"> and “</w:t>
      </w:r>
      <w:r w:rsidR="00655CE4">
        <w:t>UNIX</w:t>
      </w:r>
      <w:r>
        <w:t>-like”, Apple/Macintosh)?</w:t>
      </w:r>
    </w:p>
    <w:p w14:paraId="7A6A4966" w14:textId="6A94D26C" w:rsidR="00E5385B" w:rsidRPr="002102F7" w:rsidRDefault="00E5385B" w:rsidP="002102F7">
      <w:pPr>
        <w:spacing w:line="360" w:lineRule="auto"/>
        <w:rPr>
          <w:color w:val="76923C" w:themeColor="accent3" w:themeShade="BF"/>
        </w:rPr>
      </w:pPr>
      <w:r w:rsidRPr="002102F7">
        <w:rPr>
          <w:color w:val="76923C" w:themeColor="accent3" w:themeShade="BF"/>
        </w:rPr>
        <w:t>The application runs on Windows.</w:t>
      </w:r>
    </w:p>
    <w:p w14:paraId="47763E10" w14:textId="77777777" w:rsidR="006C61D9" w:rsidRDefault="006C61D9" w:rsidP="007B47B3">
      <w:pPr>
        <w:pStyle w:val="ListParagraph"/>
        <w:numPr>
          <w:ilvl w:val="0"/>
          <w:numId w:val="1"/>
        </w:numPr>
        <w:spacing w:line="360" w:lineRule="auto"/>
      </w:pPr>
      <w:r w:rsidRPr="006C61D9">
        <w:t>For applications to be loaded on device:</w:t>
      </w:r>
    </w:p>
    <w:p w14:paraId="1E37D7DD" w14:textId="77777777" w:rsidR="006C61D9" w:rsidRDefault="006C61D9" w:rsidP="007B47B3">
      <w:pPr>
        <w:pStyle w:val="ListParagraph"/>
        <w:numPr>
          <w:ilvl w:val="1"/>
          <w:numId w:val="1"/>
        </w:numPr>
        <w:spacing w:line="360" w:lineRule="auto"/>
      </w:pPr>
      <w:r w:rsidRPr="006C61D9">
        <w:t>List the account/identity and privileges under which applications must run</w:t>
      </w:r>
    </w:p>
    <w:p w14:paraId="02C5EFB2" w14:textId="53103CBE" w:rsidR="00E5385B" w:rsidRPr="002102F7" w:rsidRDefault="00E5385B" w:rsidP="00E5385B">
      <w:pPr>
        <w:spacing w:line="360" w:lineRule="auto"/>
        <w:rPr>
          <w:color w:val="76923C" w:themeColor="accent3" w:themeShade="BF"/>
        </w:rPr>
      </w:pPr>
      <w:r w:rsidRPr="002102F7">
        <w:rPr>
          <w:color w:val="76923C" w:themeColor="accent3" w:themeShade="BF"/>
        </w:rPr>
        <w:t>For the services:</w:t>
      </w:r>
    </w:p>
    <w:p w14:paraId="6B948BB9" w14:textId="4CDCB5D5" w:rsidR="00E5385B" w:rsidRPr="002102F7" w:rsidRDefault="00E5385B" w:rsidP="002102F7">
      <w:pPr>
        <w:pStyle w:val="ListParagraph"/>
        <w:numPr>
          <w:ilvl w:val="0"/>
          <w:numId w:val="5"/>
        </w:numPr>
        <w:spacing w:line="360" w:lineRule="auto"/>
        <w:rPr>
          <w:color w:val="76923C" w:themeColor="accent3" w:themeShade="BF"/>
        </w:rPr>
      </w:pPr>
      <w:r w:rsidRPr="002102F7">
        <w:rPr>
          <w:color w:val="76923C" w:themeColor="accent3" w:themeShade="BF"/>
        </w:rPr>
        <w:t>GMSAs are recommended</w:t>
      </w:r>
      <w:r w:rsidR="002102F7">
        <w:rPr>
          <w:color w:val="76923C" w:themeColor="accent3" w:themeShade="BF"/>
        </w:rPr>
        <w:t>.</w:t>
      </w:r>
    </w:p>
    <w:p w14:paraId="7F758451" w14:textId="4A3891D5" w:rsidR="00E5385B" w:rsidRPr="002102F7" w:rsidRDefault="00E5385B" w:rsidP="002102F7">
      <w:pPr>
        <w:pStyle w:val="ListParagraph"/>
        <w:numPr>
          <w:ilvl w:val="0"/>
          <w:numId w:val="5"/>
        </w:numPr>
        <w:spacing w:line="360" w:lineRule="auto"/>
        <w:rPr>
          <w:color w:val="76923C" w:themeColor="accent3" w:themeShade="BF"/>
        </w:rPr>
      </w:pPr>
      <w:r w:rsidRPr="002102F7">
        <w:rPr>
          <w:color w:val="76923C" w:themeColor="accent3" w:themeShade="BF"/>
        </w:rPr>
        <w:t>The account needs read/write permissions to the installation directory</w:t>
      </w:r>
      <w:r w:rsidR="002102F7">
        <w:rPr>
          <w:color w:val="76923C" w:themeColor="accent3" w:themeShade="BF"/>
        </w:rPr>
        <w:t>.</w:t>
      </w:r>
    </w:p>
    <w:p w14:paraId="1848F512" w14:textId="1002EC40" w:rsidR="00E5385B" w:rsidRPr="002102F7" w:rsidRDefault="00E5385B" w:rsidP="002102F7">
      <w:pPr>
        <w:pStyle w:val="ListParagraph"/>
        <w:numPr>
          <w:ilvl w:val="0"/>
          <w:numId w:val="5"/>
        </w:numPr>
        <w:spacing w:line="360" w:lineRule="auto"/>
        <w:rPr>
          <w:color w:val="76923C" w:themeColor="accent3" w:themeShade="BF"/>
        </w:rPr>
      </w:pPr>
      <w:r w:rsidRPr="002102F7">
        <w:rPr>
          <w:color w:val="76923C" w:themeColor="accent3" w:themeShade="BF"/>
        </w:rPr>
        <w:t>For performance logging the account needs to be added to the Performance Log Users and Performance Monitor Users groups.</w:t>
      </w:r>
    </w:p>
    <w:p w14:paraId="67FD8301" w14:textId="773F6FF8" w:rsidR="00E5385B" w:rsidRPr="002102F7" w:rsidRDefault="00E5385B" w:rsidP="002102F7">
      <w:pPr>
        <w:pStyle w:val="ListParagraph"/>
        <w:numPr>
          <w:ilvl w:val="0"/>
          <w:numId w:val="5"/>
        </w:numPr>
        <w:spacing w:line="360" w:lineRule="auto"/>
        <w:rPr>
          <w:color w:val="76923C" w:themeColor="accent3" w:themeShade="BF"/>
        </w:rPr>
      </w:pPr>
      <w:r w:rsidRPr="002102F7">
        <w:rPr>
          <w:color w:val="76923C" w:themeColor="accent3" w:themeShade="BF"/>
        </w:rPr>
        <w:t>The account needs permission to start and stop the service</w:t>
      </w:r>
      <w:r w:rsidR="002102F7">
        <w:rPr>
          <w:color w:val="76923C" w:themeColor="accent3" w:themeShade="BF"/>
        </w:rPr>
        <w:t>.</w:t>
      </w:r>
    </w:p>
    <w:p w14:paraId="43A9976D" w14:textId="22575FEF" w:rsidR="00E5385B" w:rsidRPr="002102F7" w:rsidRDefault="00E5385B" w:rsidP="002102F7">
      <w:pPr>
        <w:pStyle w:val="ListParagraph"/>
        <w:numPr>
          <w:ilvl w:val="0"/>
          <w:numId w:val="5"/>
        </w:numPr>
        <w:spacing w:line="360" w:lineRule="auto"/>
        <w:rPr>
          <w:color w:val="76923C" w:themeColor="accent3" w:themeShade="BF"/>
        </w:rPr>
      </w:pPr>
      <w:r w:rsidRPr="002102F7">
        <w:rPr>
          <w:color w:val="76923C" w:themeColor="accent3" w:themeShade="BF"/>
        </w:rPr>
        <w:t>The account needs read/write access to the applications database.</w:t>
      </w:r>
    </w:p>
    <w:p w14:paraId="6C91768F" w14:textId="07418AAE" w:rsidR="00E5385B" w:rsidRPr="002102F7" w:rsidRDefault="00E5385B" w:rsidP="00E5385B">
      <w:pPr>
        <w:spacing w:line="360" w:lineRule="auto"/>
        <w:rPr>
          <w:color w:val="76923C" w:themeColor="accent3" w:themeShade="BF"/>
        </w:rPr>
      </w:pPr>
      <w:r w:rsidRPr="002102F7">
        <w:rPr>
          <w:color w:val="76923C" w:themeColor="accent3" w:themeShade="BF"/>
        </w:rPr>
        <w:t>For the Console and management applications:</w:t>
      </w:r>
    </w:p>
    <w:p w14:paraId="4493F521" w14:textId="57B763E5" w:rsidR="00E5385B" w:rsidRPr="002102F7" w:rsidRDefault="00E5385B" w:rsidP="002102F7">
      <w:pPr>
        <w:pStyle w:val="ListParagraph"/>
        <w:numPr>
          <w:ilvl w:val="0"/>
          <w:numId w:val="6"/>
        </w:numPr>
        <w:spacing w:line="360" w:lineRule="auto"/>
        <w:rPr>
          <w:color w:val="76923C" w:themeColor="accent3" w:themeShade="BF"/>
        </w:rPr>
      </w:pPr>
      <w:r w:rsidRPr="002102F7">
        <w:rPr>
          <w:color w:val="76923C" w:themeColor="accent3" w:themeShade="BF"/>
        </w:rPr>
        <w:t>These applications are run as the user that launches them using non-elevated privileges</w:t>
      </w:r>
      <w:r w:rsidR="002102F7">
        <w:rPr>
          <w:color w:val="76923C" w:themeColor="accent3" w:themeShade="BF"/>
        </w:rPr>
        <w:t>.</w:t>
      </w:r>
    </w:p>
    <w:p w14:paraId="39F0C927" w14:textId="5B231C96" w:rsidR="002102F7" w:rsidRDefault="00E5385B" w:rsidP="002102F7">
      <w:pPr>
        <w:pStyle w:val="ListParagraph"/>
        <w:numPr>
          <w:ilvl w:val="0"/>
          <w:numId w:val="6"/>
        </w:numPr>
        <w:spacing w:line="360" w:lineRule="auto"/>
        <w:rPr>
          <w:color w:val="76923C" w:themeColor="accent3" w:themeShade="BF"/>
        </w:rPr>
      </w:pPr>
      <w:r w:rsidRPr="002102F7">
        <w:rPr>
          <w:color w:val="76923C" w:themeColor="accent3" w:themeShade="BF"/>
        </w:rPr>
        <w:t>The user running these applications may need read/write access to the applications database.</w:t>
      </w:r>
    </w:p>
    <w:p w14:paraId="14564689" w14:textId="77777777" w:rsidR="002102F7" w:rsidRPr="002102F7" w:rsidRDefault="002102F7" w:rsidP="002102F7">
      <w:pPr>
        <w:pStyle w:val="ListParagraph"/>
        <w:spacing w:line="360" w:lineRule="auto"/>
        <w:rPr>
          <w:color w:val="76923C" w:themeColor="accent3" w:themeShade="BF"/>
        </w:rPr>
      </w:pPr>
    </w:p>
    <w:p w14:paraId="5F60E9E9" w14:textId="77777777" w:rsidR="006C61D9" w:rsidRDefault="006C61D9" w:rsidP="007B47B3">
      <w:pPr>
        <w:pStyle w:val="ListParagraph"/>
        <w:numPr>
          <w:ilvl w:val="1"/>
          <w:numId w:val="1"/>
        </w:numPr>
        <w:spacing w:line="360" w:lineRule="auto"/>
      </w:pPr>
      <w:r w:rsidRPr="006C61D9">
        <w:t>List the ability of the application to change the configuration of the device</w:t>
      </w:r>
    </w:p>
    <w:p w14:paraId="0971569D" w14:textId="3BBE9359" w:rsidR="00E5385B" w:rsidRPr="002102F7" w:rsidRDefault="00E5385B" w:rsidP="00E5385B">
      <w:pPr>
        <w:spacing w:line="360" w:lineRule="auto"/>
        <w:rPr>
          <w:color w:val="76923C" w:themeColor="accent3" w:themeShade="BF"/>
        </w:rPr>
      </w:pPr>
      <w:r w:rsidRPr="002102F7">
        <w:rPr>
          <w:color w:val="76923C" w:themeColor="accent3" w:themeShade="BF"/>
        </w:rPr>
        <w:t>The application may update the database or its own configuration files based on user input or automated processes.</w:t>
      </w:r>
    </w:p>
    <w:p w14:paraId="506BD5B6" w14:textId="77777777" w:rsidR="00E5385B" w:rsidRDefault="006C61D9" w:rsidP="00E5385B">
      <w:pPr>
        <w:pStyle w:val="ListParagraph"/>
        <w:numPr>
          <w:ilvl w:val="1"/>
          <w:numId w:val="1"/>
        </w:numPr>
        <w:spacing w:line="360" w:lineRule="auto"/>
      </w:pPr>
      <w:r w:rsidRPr="006C61D9">
        <w:t>List the ability of the application to remove/install additional software</w:t>
      </w:r>
    </w:p>
    <w:p w14:paraId="4D20981A" w14:textId="1E9B8C8E" w:rsidR="00E5385B" w:rsidRPr="002102F7" w:rsidRDefault="00E5385B" w:rsidP="00E5385B">
      <w:pPr>
        <w:spacing w:line="360" w:lineRule="auto"/>
        <w:rPr>
          <w:color w:val="76923C" w:themeColor="accent3" w:themeShade="BF"/>
        </w:rPr>
      </w:pPr>
      <w:r w:rsidRPr="002102F7">
        <w:rPr>
          <w:color w:val="76923C" w:themeColor="accent3" w:themeShade="BF"/>
        </w:rPr>
        <w:t>The application should not be allowed to remove or install additional software.</w:t>
      </w:r>
    </w:p>
    <w:p w14:paraId="5DC3B122" w14:textId="77777777" w:rsidR="006C61D9" w:rsidRDefault="006C61D9" w:rsidP="007B47B3">
      <w:pPr>
        <w:pStyle w:val="ListParagraph"/>
        <w:numPr>
          <w:ilvl w:val="0"/>
          <w:numId w:val="1"/>
        </w:numPr>
        <w:spacing w:line="360" w:lineRule="auto"/>
      </w:pPr>
      <w:r w:rsidRPr="006C61D9">
        <w:t>Is the device capable of routing IP traffic? If so, can IP routing be disabled?</w:t>
      </w:r>
    </w:p>
    <w:p w14:paraId="3C2D7869" w14:textId="321F1B85" w:rsidR="00E5385B" w:rsidRPr="002102F7" w:rsidRDefault="00E5385B" w:rsidP="00E5385B">
      <w:pPr>
        <w:spacing w:line="360" w:lineRule="auto"/>
        <w:rPr>
          <w:color w:val="76923C" w:themeColor="accent3" w:themeShade="BF"/>
        </w:rPr>
      </w:pPr>
      <w:r w:rsidRPr="002102F7">
        <w:rPr>
          <w:color w:val="76923C" w:themeColor="accent3" w:themeShade="BF"/>
        </w:rPr>
        <w:t>Other than internally routing its own traffic the application is not capable of routing.</w:t>
      </w:r>
    </w:p>
    <w:p w14:paraId="376F4BB4" w14:textId="77777777" w:rsidR="006C61D9" w:rsidRDefault="006C61D9" w:rsidP="007B47B3">
      <w:pPr>
        <w:pStyle w:val="ListParagraph"/>
        <w:numPr>
          <w:ilvl w:val="0"/>
          <w:numId w:val="1"/>
        </w:numPr>
        <w:spacing w:line="360" w:lineRule="auto"/>
      </w:pPr>
      <w:r w:rsidRPr="006C61D9">
        <w:t>Does the device have a wireless interface? If so, can it be disabled?</w:t>
      </w:r>
    </w:p>
    <w:p w14:paraId="71B8BA96" w14:textId="5AB394EE" w:rsidR="00E5385B" w:rsidRPr="002102F7" w:rsidRDefault="00E5385B" w:rsidP="002102F7">
      <w:pPr>
        <w:spacing w:line="360" w:lineRule="auto"/>
        <w:rPr>
          <w:color w:val="76923C" w:themeColor="accent3" w:themeShade="BF"/>
        </w:rPr>
      </w:pPr>
      <w:r w:rsidRPr="002102F7">
        <w:rPr>
          <w:color w:val="76923C" w:themeColor="accent3" w:themeShade="BF"/>
        </w:rPr>
        <w:t>N/A</w:t>
      </w:r>
    </w:p>
    <w:p w14:paraId="43B816E0" w14:textId="77777777" w:rsidR="006C61D9" w:rsidRDefault="006C61D9" w:rsidP="007B47B3">
      <w:pPr>
        <w:pStyle w:val="ListParagraph"/>
        <w:numPr>
          <w:ilvl w:val="0"/>
          <w:numId w:val="1"/>
        </w:numPr>
        <w:spacing w:line="360" w:lineRule="auto"/>
      </w:pPr>
      <w:r w:rsidRPr="006C61D9">
        <w:t>Does the device support DHCP? If so, what options are supported?</w:t>
      </w:r>
    </w:p>
    <w:p w14:paraId="67375C45" w14:textId="567FE15F" w:rsidR="00E5385B" w:rsidRPr="002102F7" w:rsidRDefault="00E5385B" w:rsidP="002102F7">
      <w:pPr>
        <w:spacing w:line="360" w:lineRule="auto"/>
        <w:rPr>
          <w:color w:val="76923C" w:themeColor="accent3" w:themeShade="BF"/>
        </w:rPr>
      </w:pPr>
      <w:r w:rsidRPr="002102F7">
        <w:rPr>
          <w:color w:val="76923C" w:themeColor="accent3" w:themeShade="BF"/>
        </w:rPr>
        <w:t>N/A</w:t>
      </w:r>
    </w:p>
    <w:sectPr w:rsidR="00E5385B" w:rsidRPr="002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6433"/>
    <w:multiLevelType w:val="hybridMultilevel"/>
    <w:tmpl w:val="363AC1D0"/>
    <w:lvl w:ilvl="0" w:tplc="18E8D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87F8C"/>
    <w:multiLevelType w:val="hybridMultilevel"/>
    <w:tmpl w:val="F5521136"/>
    <w:lvl w:ilvl="0" w:tplc="C4569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63A77"/>
    <w:multiLevelType w:val="hybridMultilevel"/>
    <w:tmpl w:val="3B14EAB2"/>
    <w:lvl w:ilvl="0" w:tplc="C456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892D0B"/>
    <w:multiLevelType w:val="hybridMultilevel"/>
    <w:tmpl w:val="0688E6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C045F7"/>
    <w:multiLevelType w:val="hybridMultilevel"/>
    <w:tmpl w:val="4134E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C310E"/>
    <w:multiLevelType w:val="hybridMultilevel"/>
    <w:tmpl w:val="59F45A8C"/>
    <w:lvl w:ilvl="0" w:tplc="C4569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886258">
    <w:abstractNumId w:val="4"/>
  </w:num>
  <w:num w:numId="2" w16cid:durableId="1074933334">
    <w:abstractNumId w:val="2"/>
  </w:num>
  <w:num w:numId="3" w16cid:durableId="2102020567">
    <w:abstractNumId w:val="0"/>
  </w:num>
  <w:num w:numId="4" w16cid:durableId="219678667">
    <w:abstractNumId w:val="3"/>
  </w:num>
  <w:num w:numId="5" w16cid:durableId="1200243713">
    <w:abstractNumId w:val="1"/>
  </w:num>
  <w:num w:numId="6" w16cid:durableId="1919511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D9"/>
    <w:rsid w:val="000D6466"/>
    <w:rsid w:val="0013531B"/>
    <w:rsid w:val="002102F7"/>
    <w:rsid w:val="002230DF"/>
    <w:rsid w:val="002605D3"/>
    <w:rsid w:val="00402EA2"/>
    <w:rsid w:val="004354F1"/>
    <w:rsid w:val="004F52C0"/>
    <w:rsid w:val="00627846"/>
    <w:rsid w:val="00655CE4"/>
    <w:rsid w:val="006C61D9"/>
    <w:rsid w:val="007A4762"/>
    <w:rsid w:val="007B47B3"/>
    <w:rsid w:val="00840863"/>
    <w:rsid w:val="00AE5619"/>
    <w:rsid w:val="00D40253"/>
    <w:rsid w:val="00D963E5"/>
    <w:rsid w:val="00DA3042"/>
    <w:rsid w:val="00E5385B"/>
    <w:rsid w:val="00F5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116B"/>
  <w15:docId w15:val="{8A2FEB2D-32D4-4814-83C2-F3415A04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7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47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D9"/>
    <w:pPr>
      <w:ind w:left="720"/>
      <w:contextualSpacing/>
    </w:pPr>
  </w:style>
  <w:style w:type="paragraph" w:styleId="BalloonText">
    <w:name w:val="Balloon Text"/>
    <w:basedOn w:val="Normal"/>
    <w:link w:val="BalloonTextChar"/>
    <w:uiPriority w:val="99"/>
    <w:semiHidden/>
    <w:unhideWhenUsed/>
    <w:rsid w:val="00DA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42"/>
    <w:rPr>
      <w:rFonts w:ascii="Tahoma" w:hAnsi="Tahoma" w:cs="Tahoma"/>
      <w:sz w:val="16"/>
      <w:szCs w:val="16"/>
    </w:rPr>
  </w:style>
  <w:style w:type="character" w:customStyle="1" w:styleId="Heading1Char">
    <w:name w:val="Heading 1 Char"/>
    <w:basedOn w:val="DefaultParagraphFont"/>
    <w:link w:val="Heading1"/>
    <w:uiPriority w:val="9"/>
    <w:rsid w:val="007B47B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47B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D4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619"/>
    <w:rPr>
      <w:color w:val="0000FF" w:themeColor="hyperlink"/>
      <w:u w:val="single"/>
    </w:rPr>
  </w:style>
  <w:style w:type="character" w:styleId="UnresolvedMention">
    <w:name w:val="Unresolved Mention"/>
    <w:basedOn w:val="DefaultParagraphFont"/>
    <w:uiPriority w:val="99"/>
    <w:semiHidden/>
    <w:unhideWhenUsed/>
    <w:rsid w:val="00AE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lwills@GridProtection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10/3/2012 3:42:26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10/3/2012 3:42:26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10/3/2012 3:42:26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080B8B38A5E84CA83F0E1A66AF2579" ma:contentTypeVersion="7" ma:contentTypeDescription="Create a new document." ma:contentTypeScope="" ma:versionID="f1a7949446f8180b45e1cd24478b8816">
  <xsd:schema xmlns:xsd="http://www.w3.org/2001/XMLSchema" xmlns:xs="http://www.w3.org/2001/XMLSchema" xmlns:p="http://schemas.microsoft.com/office/2006/metadata/properties" xmlns:ns2="170fcad6-739e-4a15-af80-96e401b8148c" targetNamespace="http://schemas.microsoft.com/office/2006/metadata/properties" ma:root="true" ma:fieldsID="bcf6b8dff97c0e864748dc5aebc451f5" ns2:_="">
    <xsd:import namespace="170fcad6-739e-4a15-af80-96e401b8148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cad6-739e-4a15-af80-96e401b814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170fcad6-739e-4a15-af80-96e401b8148c">GTCFPPRD-302262139-4</_dlc_DocId>
    <_dlc_DocIdUrl xmlns="170fcad6-739e-4a15-af80-96e401b8148c">
      <Url>http://spgtc.gafoc.com/sites/focalpoint/Teams/ESAC/_layouts/15/DocIdRedir.aspx?ID=GTCFPPRD-302262139-4</Url>
      <Description>GTCFPPRD-302262139-4</Description>
    </_dlc_DocIdUrl>
  </documentManagement>
</p:properties>
</file>

<file path=customXml/itemProps1.xml><?xml version="1.0" encoding="utf-8"?>
<ds:datastoreItem xmlns:ds="http://schemas.openxmlformats.org/officeDocument/2006/customXml" ds:itemID="{5286A8CD-6323-4C8F-8F72-011FE8ABE617}">
  <ds:schemaRefs>
    <ds:schemaRef ds:uri="http://schemas.microsoft.com/sharepoint/events"/>
  </ds:schemaRefs>
</ds:datastoreItem>
</file>

<file path=customXml/itemProps2.xml><?xml version="1.0" encoding="utf-8"?>
<ds:datastoreItem xmlns:ds="http://schemas.openxmlformats.org/officeDocument/2006/customXml" ds:itemID="{08551892-978B-4E43-904D-0CB6FB6B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cad6-739e-4a15-af80-96e401b81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F6CF5-8044-4FD8-BFD8-5F633D172528}">
  <ds:schemaRefs>
    <ds:schemaRef ds:uri="http://schemas.microsoft.com/sharepoint/v3/contenttype/forms"/>
  </ds:schemaRefs>
</ds:datastoreItem>
</file>

<file path=customXml/itemProps4.xml><?xml version="1.0" encoding="utf-8"?>
<ds:datastoreItem xmlns:ds="http://schemas.openxmlformats.org/officeDocument/2006/customXml" ds:itemID="{51CA738D-F406-4036-8140-06289D8ADE07}">
  <ds:schemaRefs>
    <ds:schemaRef ds:uri="http://schemas.microsoft.com/office/2006/metadata/properties"/>
    <ds:schemaRef ds:uri="http://schemas.microsoft.com/office/infopath/2007/PartnerControls"/>
    <ds:schemaRef ds:uri="170fcad6-739e-4a15-af80-96e401b8148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GAFOC</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Peresta, Josh</dc:creator>
  <cp:lastModifiedBy>Erika Wills</cp:lastModifiedBy>
  <cp:revision>3</cp:revision>
  <cp:lastPrinted>2011-07-20T12:27:00Z</cp:lastPrinted>
  <dcterms:created xsi:type="dcterms:W3CDTF">2023-10-13T15:28:00Z</dcterms:created>
  <dcterms:modified xsi:type="dcterms:W3CDTF">2025-07-15T18:13:00Z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0x010100BF080B8B38A5E84CA83F0E1A66AF2579</vt:lpwstr>
  </property>
  <property fmtid="{D5CDD505-2E9C-101B-9397-08002B2CF9AE}" pid="3" name="_dlc_DocIdItemGuid">
    <vt:lpwstr>453f6d74-df33-4df9-adbe-cb0821c31888</vt:lpwstr>
  </property>
  <property fmtid="{D5CDD505-2E9C-101B-9397-08002B2CF9AE}" pid="4" name="Order">
    <vt:r8>500</vt:r8>
  </property>
  <property fmtid="{D5CDD505-2E9C-101B-9397-08002B2CF9AE}" pid="5" name="xd_ProgID">
    <vt:lpwstr/>
  </property>
  <property fmtid="{D5CDD505-2E9C-101B-9397-08002B2CF9AE}" pid="6" name="TemplateUrl">
    <vt:lpwstr/>
  </property>
</Properties>
</file>