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7F367" w14:textId="3CF38271" w:rsidR="00E377A5" w:rsidRPr="00D81C18" w:rsidRDefault="00970460" w:rsidP="00D81C18">
      <w:pPr>
        <w:pStyle w:val="Heading1"/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Company Profile: </w:t>
      </w:r>
      <w:r w:rsidR="00E377A5" w:rsidRPr="00D81C18">
        <w:rPr>
          <w:sz w:val="28"/>
          <w:szCs w:val="28"/>
        </w:rPr>
        <w:t>Grid Protection Alliance, Inc.</w:t>
      </w:r>
    </w:p>
    <w:p w14:paraId="51CB98FE" w14:textId="138F9021" w:rsidR="00114A71" w:rsidRPr="00D81C18" w:rsidRDefault="00114A71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D81C18">
        <w:rPr>
          <w:sz w:val="22"/>
          <w:szCs w:val="24"/>
        </w:rPr>
        <w:t>Company</w:t>
      </w:r>
      <w:r w:rsidR="00721B47" w:rsidRPr="00D81C18">
        <w:rPr>
          <w:sz w:val="22"/>
          <w:szCs w:val="24"/>
        </w:rPr>
        <w:t xml:space="preserve"> Overview</w:t>
      </w:r>
    </w:p>
    <w:p w14:paraId="7A57D9C5" w14:textId="5CA205D1" w:rsidR="00721B47" w:rsidRDefault="00721B47" w:rsidP="00692EE7">
      <w:pPr>
        <w:keepNext/>
      </w:pPr>
      <w:r w:rsidRPr="00D81C18">
        <w:rPr>
          <w:b/>
          <w:bCs/>
        </w:rPr>
        <w:t>Company Name:</w:t>
      </w:r>
      <w:r>
        <w:t xml:space="preserve"> Grid Protection Alliance, Inc.</w:t>
      </w:r>
      <w:r w:rsidR="00716677">
        <w:t xml:space="preserve"> (GPA)</w:t>
      </w:r>
    </w:p>
    <w:p w14:paraId="21D6C985" w14:textId="082C2787" w:rsidR="00721B47" w:rsidRDefault="00721B47" w:rsidP="00692EE7">
      <w:pPr>
        <w:keepNext/>
      </w:pPr>
      <w:r w:rsidRPr="00D81C18">
        <w:rPr>
          <w:b/>
          <w:bCs/>
        </w:rPr>
        <w:t>Founded:</w:t>
      </w:r>
      <w:r>
        <w:t xml:space="preserve"> 2010</w:t>
      </w:r>
    </w:p>
    <w:p w14:paraId="75E638BE" w14:textId="526BCA08" w:rsidR="00721B47" w:rsidRDefault="00721B47" w:rsidP="00692EE7">
      <w:pPr>
        <w:keepNext/>
      </w:pPr>
      <w:r w:rsidRPr="00D81C18">
        <w:rPr>
          <w:b/>
          <w:bCs/>
        </w:rPr>
        <w:t>Location:</w:t>
      </w:r>
      <w:r w:rsidR="00E962FB">
        <w:t xml:space="preserve"> Chattanooga, T</w:t>
      </w:r>
      <w:r w:rsidR="00716677">
        <w:t>ennessee, USA</w:t>
      </w:r>
    </w:p>
    <w:p w14:paraId="6B713A4D" w14:textId="5D778BC5" w:rsidR="00A433F0" w:rsidRDefault="00A433F0" w:rsidP="00692EE7">
      <w:pPr>
        <w:keepNext/>
      </w:pPr>
      <w:r w:rsidRPr="00D81C18">
        <w:rPr>
          <w:b/>
          <w:bCs/>
        </w:rPr>
        <w:t>Industry:</w:t>
      </w:r>
      <w:r>
        <w:t xml:space="preserve"> </w:t>
      </w:r>
      <w:r w:rsidR="00271D5E">
        <w:t xml:space="preserve">Electric Utility </w:t>
      </w:r>
      <w:r>
        <w:t>Software Development</w:t>
      </w:r>
    </w:p>
    <w:p w14:paraId="1E11B2A6" w14:textId="2B6EB9A6" w:rsidR="00A433F0" w:rsidRDefault="00A433F0" w:rsidP="00721B47">
      <w:r w:rsidRPr="00D81C18">
        <w:rPr>
          <w:b/>
          <w:bCs/>
        </w:rPr>
        <w:t>Business Type:</w:t>
      </w:r>
      <w:r>
        <w:t xml:space="preserve"> Not-for-</w:t>
      </w:r>
      <w:r w:rsidR="00271D5E">
        <w:t>Profit Corporation</w:t>
      </w:r>
    </w:p>
    <w:p w14:paraId="0C4571C6" w14:textId="5E821D72" w:rsidR="000834F2" w:rsidRDefault="000834F2" w:rsidP="00CB2B3C">
      <w:pPr>
        <w:pStyle w:val="Body"/>
      </w:pPr>
    </w:p>
    <w:p w14:paraId="2FD0B3F1" w14:textId="0DB27FA4" w:rsidR="00FA6517" w:rsidRDefault="00025821" w:rsidP="008B66EA">
      <w:pPr>
        <w:pStyle w:val="Body"/>
      </w:pPr>
      <w:r>
        <w:t>Grid Protection Alliance, Inc. (GPA) is a not-for-profit organization dedicated to developing</w:t>
      </w:r>
      <w:r w:rsidR="00747A0F">
        <w:t xml:space="preserve"> vendor agnostic,</w:t>
      </w:r>
      <w:r>
        <w:t xml:space="preserve"> open-source </w:t>
      </w:r>
      <w:r w:rsidR="00647972">
        <w:t xml:space="preserve">and open-core </w:t>
      </w:r>
      <w:r>
        <w:t xml:space="preserve">software solutions that </w:t>
      </w:r>
      <w:r w:rsidR="00647972">
        <w:t xml:space="preserve">enhance the reliability and security of electric power grids. Since its inception in 2010, GPA has been at the forefront of creating </w:t>
      </w:r>
      <w:r w:rsidR="00FA6517">
        <w:t>innovative tools to support real-time grid operations and post-operation analysis.</w:t>
      </w:r>
    </w:p>
    <w:p w14:paraId="5717FBCD" w14:textId="32178F80" w:rsidR="00CB2B3C" w:rsidRDefault="00CB2B3C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>
        <w:rPr>
          <w:sz w:val="22"/>
          <w:szCs w:val="24"/>
        </w:rPr>
        <w:t>Mission, Vision, and Values</w:t>
      </w:r>
    </w:p>
    <w:p w14:paraId="1D3375FE" w14:textId="12E6C2ED" w:rsidR="00CB2B3C" w:rsidRDefault="007F47CD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Mission:</w:t>
      </w:r>
      <w:r>
        <w:t xml:space="preserve"> To facilitate the development of comprehensive electric energy solutions through collaborative open-source</w:t>
      </w:r>
      <w:r w:rsidR="008B66EA">
        <w:t xml:space="preserve"> and open-core</w:t>
      </w:r>
      <w:r w:rsidR="00AF4E03">
        <w:t xml:space="preserve"> software projects, enhancing grid reliability, security, and efficiency.</w:t>
      </w:r>
    </w:p>
    <w:p w14:paraId="7B933914" w14:textId="7A1752B1" w:rsidR="00AF4E03" w:rsidRDefault="00AF4E03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Vision:</w:t>
      </w:r>
      <w:r>
        <w:t xml:space="preserve"> To be a leader in providing open-source and open-core </w:t>
      </w:r>
      <w:r w:rsidR="00A10B4D">
        <w:t>tools that empower electric utilities worldwide to manage their power systems effectively.</w:t>
      </w:r>
    </w:p>
    <w:p w14:paraId="34CE4B97" w14:textId="6309FC66" w:rsidR="00A10B4D" w:rsidRDefault="00141286" w:rsidP="007F47CD">
      <w:pPr>
        <w:pStyle w:val="ListParagraph"/>
        <w:numPr>
          <w:ilvl w:val="0"/>
          <w:numId w:val="4"/>
        </w:numPr>
      </w:pPr>
      <w:r>
        <w:rPr>
          <w:b/>
          <w:bCs/>
        </w:rPr>
        <w:t>Values:</w:t>
      </w:r>
      <w:r>
        <w:t xml:space="preserve"> Innovation, Collaboration, Transparency, </w:t>
      </w:r>
      <w:r w:rsidR="008B66EA">
        <w:t>Reliability, and Community Engagement.</w:t>
      </w:r>
    </w:p>
    <w:p w14:paraId="3D0937C4" w14:textId="2D15EA1E" w:rsidR="00CB2B3C" w:rsidRPr="0043261A" w:rsidRDefault="00611D5B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43261A">
        <w:rPr>
          <w:sz w:val="22"/>
          <w:szCs w:val="24"/>
        </w:rPr>
        <w:t>Company Background</w:t>
      </w:r>
    </w:p>
    <w:p w14:paraId="125960CC" w14:textId="2F76C795" w:rsidR="00D81C18" w:rsidRDefault="00831711" w:rsidP="00611D5B">
      <w:pPr>
        <w:pStyle w:val="Body"/>
      </w:pPr>
      <w:r>
        <w:t xml:space="preserve">Founded in 2010, GPA’s initial focus was on developing open-source products to support real-time synchrophasor data systems. Over the years, the organization expanded its offerings to address various utility information management challenges, including tools for </w:t>
      </w:r>
      <w:r w:rsidR="00CC1AB1">
        <w:t>d</w:t>
      </w:r>
      <w:r>
        <w:t xml:space="preserve">igital </w:t>
      </w:r>
      <w:r w:rsidR="00CC1AB1">
        <w:t>f</w:t>
      </w:r>
      <w:r>
        <w:t xml:space="preserve">ault </w:t>
      </w:r>
      <w:r w:rsidR="00CC1AB1">
        <w:t>r</w:t>
      </w:r>
      <w:r>
        <w:t>ecorders (DFRs)</w:t>
      </w:r>
      <w:r w:rsidR="00F35526">
        <w:t xml:space="preserve">, </w:t>
      </w:r>
      <w:r w:rsidR="00CC1AB1">
        <w:t>p</w:t>
      </w:r>
      <w:r w:rsidR="00F35526">
        <w:t xml:space="preserve">ower </w:t>
      </w:r>
      <w:r w:rsidR="00CC1AB1">
        <w:t>q</w:t>
      </w:r>
      <w:r w:rsidR="00F35526">
        <w:t xml:space="preserve">uality </w:t>
      </w:r>
      <w:r w:rsidR="00CC1AB1">
        <w:t>m</w:t>
      </w:r>
      <w:r w:rsidR="00F35526">
        <w:t>eters, and comprehensive data historians.</w:t>
      </w:r>
    </w:p>
    <w:p w14:paraId="3C2A3AE2" w14:textId="16838148" w:rsidR="00611D5B" w:rsidRPr="0043261A" w:rsidRDefault="00BA6898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43261A">
        <w:rPr>
          <w:sz w:val="22"/>
          <w:szCs w:val="24"/>
        </w:rPr>
        <w:t>Products and Services</w:t>
      </w:r>
    </w:p>
    <w:p w14:paraId="4C28C768" w14:textId="25AE5D26" w:rsidR="00BA6898" w:rsidRDefault="00F35526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 xml:space="preserve">openPDC: </w:t>
      </w:r>
      <w:r w:rsidR="00250778">
        <w:t>A high-performance data concentrator platform for managing streaming synchrophasor and other time-series data in real-time</w:t>
      </w:r>
      <w:r w:rsidR="00250778" w:rsidRPr="0002049D">
        <w:t xml:space="preserve">, </w:t>
      </w:r>
      <w:r w:rsidR="00694226" w:rsidRPr="00694226">
        <w:t>based on the Tennessee Valley Authority's 2009 open-source release of the SuperPDC</w:t>
      </w:r>
      <w:r w:rsidR="0002049D">
        <w:t>,</w:t>
      </w:r>
      <w:r w:rsidR="00694226" w:rsidRPr="00694226">
        <w:t xml:space="preserve"> which had been in production use at TVA since 2004</w:t>
      </w:r>
      <w:r w:rsidR="00250778" w:rsidRPr="00694226">
        <w:rPr>
          <w:sz w:val="20"/>
          <w:szCs w:val="20"/>
        </w:rPr>
        <w:t>.</w:t>
      </w:r>
    </w:p>
    <w:p w14:paraId="2230C4C5" w14:textId="338157F8" w:rsidR="00250778" w:rsidRDefault="00250778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>openHistorian:</w:t>
      </w:r>
      <w:r>
        <w:t xml:space="preserve"> </w:t>
      </w:r>
      <w:r w:rsidR="00997EDE">
        <w:t>A back-office system designed to efficiently archive SCADA, synchrophasor, and other process control data, supporting both real-time grid operations and post-operation analysis.</w:t>
      </w:r>
    </w:p>
    <w:p w14:paraId="3C20B054" w14:textId="208FC207" w:rsidR="00997EDE" w:rsidRDefault="00181094" w:rsidP="00F35526">
      <w:pPr>
        <w:pStyle w:val="ListParagraph"/>
        <w:numPr>
          <w:ilvl w:val="0"/>
          <w:numId w:val="5"/>
        </w:numPr>
      </w:pPr>
      <w:r>
        <w:rPr>
          <w:b/>
          <w:bCs/>
        </w:rPr>
        <w:t>openXDA Suite of Tools:</w:t>
      </w:r>
      <w:r>
        <w:t xml:space="preserve"> A comprehensive solution for collecting, automatically analyzing, and storing event and interval data from digital fault recorders, power quality meters, relays, and other substation devices.</w:t>
      </w:r>
    </w:p>
    <w:p w14:paraId="0E504323" w14:textId="54756C37" w:rsidR="00D136DB" w:rsidRPr="00025821" w:rsidRDefault="00D136DB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lastRenderedPageBreak/>
        <w:t>Business Structure &amp; Leadership</w:t>
      </w:r>
    </w:p>
    <w:p w14:paraId="2969A2BD" w14:textId="1515EAF0" w:rsidR="00D136DB" w:rsidRDefault="0021029A" w:rsidP="00692EE7">
      <w:pPr>
        <w:pStyle w:val="ListParagraph"/>
        <w:keepNext/>
        <w:numPr>
          <w:ilvl w:val="0"/>
          <w:numId w:val="6"/>
        </w:numPr>
      </w:pPr>
      <w:r>
        <w:rPr>
          <w:b/>
          <w:bCs/>
        </w:rPr>
        <w:t xml:space="preserve">COO: </w:t>
      </w:r>
      <w:r>
        <w:t>Dr. Christoph Lackner</w:t>
      </w:r>
    </w:p>
    <w:p w14:paraId="6F0D625C" w14:textId="2F5535FC" w:rsidR="00E34369" w:rsidRDefault="00E34369" w:rsidP="00692EE7">
      <w:pPr>
        <w:pStyle w:val="ListParagraph"/>
        <w:keepNext/>
        <w:numPr>
          <w:ilvl w:val="0"/>
          <w:numId w:val="6"/>
        </w:numPr>
      </w:pPr>
      <w:r>
        <w:rPr>
          <w:b/>
          <w:bCs/>
        </w:rPr>
        <w:t>Key Management Team:</w:t>
      </w:r>
      <w:r>
        <w:t xml:space="preserve"> Erika Wills, Senior Manager of Product Development; Ritchie </w:t>
      </w:r>
      <w:r w:rsidR="00AB7DB9">
        <w:t>Carroll, Senior Architect</w:t>
      </w:r>
    </w:p>
    <w:p w14:paraId="1D8F253C" w14:textId="5849DCD4" w:rsidR="00AB7DB9" w:rsidRDefault="00AB7DB9" w:rsidP="0021029A">
      <w:pPr>
        <w:pStyle w:val="ListParagraph"/>
        <w:numPr>
          <w:ilvl w:val="0"/>
          <w:numId w:val="6"/>
        </w:numPr>
      </w:pPr>
      <w:r>
        <w:rPr>
          <w:b/>
          <w:bCs/>
        </w:rPr>
        <w:t>Organizational Structure:</w:t>
      </w:r>
      <w:r>
        <w:t xml:space="preserve"> GPA operates as a not-for-profit corporation, collaborating with electric utilities, proprietary software vendors, research </w:t>
      </w:r>
      <w:r w:rsidR="005516B5">
        <w:t>organizations</w:t>
      </w:r>
      <w:r>
        <w:t>, and a</w:t>
      </w:r>
      <w:r w:rsidR="005516B5">
        <w:t>cademia to develop software solutions.</w:t>
      </w:r>
    </w:p>
    <w:p w14:paraId="6F646501" w14:textId="2FB50117" w:rsidR="00D136DB" w:rsidRPr="00025821" w:rsidRDefault="00D136DB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t>Target Market &amp; Clients</w:t>
      </w:r>
    </w:p>
    <w:p w14:paraId="04CBC86E" w14:textId="2C24961B" w:rsidR="004575B2" w:rsidRDefault="005516B5" w:rsidP="004575B2">
      <w:r>
        <w:t>GPA serves electric utilities, research institutions,</w:t>
      </w:r>
      <w:r w:rsidR="004226EA">
        <w:t xml:space="preserve"> government entities,</w:t>
      </w:r>
      <w:r>
        <w:t xml:space="preserve"> and other stakeholders in the energy sector seeking robust, </w:t>
      </w:r>
      <w:r w:rsidR="00C370CB">
        <w:t>open-source and open-core solutions for grid data management, analysis, and security.</w:t>
      </w:r>
      <w:r w:rsidR="00712F79">
        <w:t xml:space="preserve"> </w:t>
      </w:r>
      <w:r w:rsidR="006A109D">
        <w:t xml:space="preserve">Current </w:t>
      </w:r>
      <w:r w:rsidR="0013158F">
        <w:t xml:space="preserve">support </w:t>
      </w:r>
      <w:r w:rsidR="006A109D">
        <w:t xml:space="preserve">clients include the Tennessee Valley Authority, </w:t>
      </w:r>
      <w:r w:rsidR="0081007A">
        <w:t xml:space="preserve">Brazil’s Operador Nacional </w:t>
      </w:r>
      <w:r w:rsidR="00CD70B3">
        <w:t>do Sistema El</w:t>
      </w:r>
      <w:r w:rsidR="006F7615">
        <w:t xml:space="preserve">étrico (ONS), </w:t>
      </w:r>
      <w:r w:rsidR="00CE200B">
        <w:t xml:space="preserve">and </w:t>
      </w:r>
      <w:r w:rsidR="00C070DB">
        <w:t>Austrian Power Grid (APG) as well as many others.</w:t>
      </w:r>
    </w:p>
    <w:p w14:paraId="36D3D25F" w14:textId="607F2BA8" w:rsidR="005A160C" w:rsidRDefault="005A160C" w:rsidP="008B66EA">
      <w:pPr>
        <w:pStyle w:val="Heading2"/>
        <w:numPr>
          <w:ilvl w:val="0"/>
          <w:numId w:val="3"/>
        </w:numPr>
        <w:spacing w:before="240" w:after="240"/>
        <w:ind w:left="360"/>
        <w:jc w:val="left"/>
        <w:rPr>
          <w:sz w:val="22"/>
          <w:szCs w:val="24"/>
        </w:rPr>
      </w:pPr>
      <w:r w:rsidRPr="00025821">
        <w:rPr>
          <w:sz w:val="22"/>
          <w:szCs w:val="24"/>
        </w:rPr>
        <w:t>Contact Information</w:t>
      </w:r>
    </w:p>
    <w:p w14:paraId="4BAE5879" w14:textId="6AE5779F" w:rsidR="00730DB9" w:rsidRPr="00730DB9" w:rsidRDefault="00730DB9" w:rsidP="00730DB9">
      <w:pPr>
        <w:pStyle w:val="ListParagraph"/>
        <w:numPr>
          <w:ilvl w:val="0"/>
          <w:numId w:val="8"/>
        </w:numPr>
      </w:pPr>
      <w:r>
        <w:rPr>
          <w:b/>
          <w:bCs/>
        </w:rPr>
        <w:t>Head Office:</w:t>
      </w:r>
    </w:p>
    <w:p w14:paraId="09F084B3" w14:textId="60B558F6" w:rsidR="00730DB9" w:rsidRDefault="00730DB9" w:rsidP="00730DB9">
      <w:pPr>
        <w:ind w:left="720"/>
      </w:pPr>
      <w:r>
        <w:t>1100 Market St, Suite 806</w:t>
      </w:r>
    </w:p>
    <w:p w14:paraId="5973EA36" w14:textId="55E6E664" w:rsidR="00730DB9" w:rsidRDefault="00730DB9" w:rsidP="00692EE7">
      <w:pPr>
        <w:keepNext/>
        <w:ind w:left="720"/>
      </w:pPr>
      <w:r>
        <w:t>Chattanooga, TN 37402-</w:t>
      </w:r>
      <w:r w:rsidR="006F6AED">
        <w:t>2893</w:t>
      </w:r>
    </w:p>
    <w:p w14:paraId="1E5F4581" w14:textId="1A775664" w:rsidR="006F6AED" w:rsidRDefault="006F6AED" w:rsidP="00730DB9">
      <w:pPr>
        <w:ind w:left="720"/>
      </w:pPr>
      <w:r>
        <w:t>United States</w:t>
      </w:r>
    </w:p>
    <w:p w14:paraId="1EFFAB82" w14:textId="127C7FF3" w:rsidR="006F6AED" w:rsidRDefault="006F6AED" w:rsidP="00692EE7">
      <w:pPr>
        <w:pStyle w:val="ListParagraph"/>
        <w:keepNext/>
        <w:numPr>
          <w:ilvl w:val="0"/>
          <w:numId w:val="8"/>
        </w:numPr>
      </w:pPr>
      <w:r>
        <w:rPr>
          <w:b/>
          <w:bCs/>
        </w:rPr>
        <w:t xml:space="preserve">Phone: </w:t>
      </w:r>
      <w:r>
        <w:t xml:space="preserve">+1 (423) </w:t>
      </w:r>
      <w:r w:rsidR="00774303">
        <w:t>702-8136</w:t>
      </w:r>
    </w:p>
    <w:p w14:paraId="747618EC" w14:textId="3A99BD51" w:rsidR="00774303" w:rsidRDefault="00774303" w:rsidP="00692EE7">
      <w:pPr>
        <w:pStyle w:val="ListParagraph"/>
        <w:keepNext/>
        <w:numPr>
          <w:ilvl w:val="0"/>
          <w:numId w:val="8"/>
        </w:numPr>
      </w:pPr>
      <w:r>
        <w:rPr>
          <w:b/>
          <w:bCs/>
        </w:rPr>
        <w:t>Email:</w:t>
      </w:r>
      <w:r>
        <w:t xml:space="preserve"> </w:t>
      </w:r>
      <w:hyperlink r:id="rId10" w:history="1">
        <w:r w:rsidRPr="002A74D7">
          <w:rPr>
            <w:rStyle w:val="Hyperlink"/>
          </w:rPr>
          <w:t>corporate@gridprotectionalliance.org</w:t>
        </w:r>
      </w:hyperlink>
    </w:p>
    <w:p w14:paraId="53AEB33E" w14:textId="60D0BB36" w:rsidR="00694226" w:rsidRPr="00730DB9" w:rsidRDefault="00694226" w:rsidP="00694226">
      <w:pPr>
        <w:pStyle w:val="ListParagraph"/>
        <w:numPr>
          <w:ilvl w:val="0"/>
          <w:numId w:val="8"/>
        </w:numPr>
      </w:pPr>
      <w:r>
        <w:rPr>
          <w:b/>
          <w:bCs/>
        </w:rPr>
        <w:t>Website:</w:t>
      </w:r>
      <w:r>
        <w:t xml:space="preserve"> </w:t>
      </w:r>
      <w:hyperlink r:id="rId11" w:history="1">
        <w:r w:rsidRPr="002A74D7">
          <w:rPr>
            <w:rStyle w:val="Hyperlink"/>
          </w:rPr>
          <w:t>https://gridprotectionalliance.org</w:t>
        </w:r>
      </w:hyperlink>
    </w:p>
    <w:p w14:paraId="6CC49193" w14:textId="77777777" w:rsidR="000834F2" w:rsidRPr="009A7103" w:rsidRDefault="000834F2" w:rsidP="000834F2"/>
    <w:p w14:paraId="7D1CAE80" w14:textId="77777777" w:rsidR="00872884" w:rsidRPr="009A7103" w:rsidRDefault="00872884" w:rsidP="00DD49B1"/>
    <w:p w14:paraId="10477EF9" w14:textId="77777777" w:rsidR="00780123" w:rsidRPr="009A7103" w:rsidRDefault="00780123" w:rsidP="00DD49B1">
      <w:pPr>
        <w:pStyle w:val="bodysignature"/>
      </w:pPr>
    </w:p>
    <w:p w14:paraId="21DED4A6" w14:textId="77777777" w:rsidR="00F113D7" w:rsidRPr="009A7103" w:rsidRDefault="00F113D7" w:rsidP="00DD49B1"/>
    <w:p w14:paraId="7C90B500" w14:textId="5177A057" w:rsidR="00F113D7" w:rsidRPr="009A7103" w:rsidRDefault="00F113D7" w:rsidP="00DD49B1"/>
    <w:sectPr w:rsidR="00F113D7" w:rsidRPr="009A7103" w:rsidSect="00DD0734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1ADF3" w14:textId="77777777" w:rsidR="001244D3" w:rsidRDefault="001244D3" w:rsidP="00DD49B1">
      <w:r>
        <w:separator/>
      </w:r>
    </w:p>
  </w:endnote>
  <w:endnote w:type="continuationSeparator" w:id="0">
    <w:p w14:paraId="7E100A31" w14:textId="77777777" w:rsidR="001244D3" w:rsidRDefault="001244D3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13CCE" w14:textId="77777777" w:rsidR="001244D3" w:rsidRDefault="001244D3" w:rsidP="00DD49B1">
      <w:r>
        <w:separator/>
      </w:r>
    </w:p>
  </w:footnote>
  <w:footnote w:type="continuationSeparator" w:id="0">
    <w:p w14:paraId="129B7973" w14:textId="77777777" w:rsidR="001244D3" w:rsidRDefault="001244D3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739A0"/>
    <w:multiLevelType w:val="hybridMultilevel"/>
    <w:tmpl w:val="FFECB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C95129"/>
    <w:multiLevelType w:val="hybridMultilevel"/>
    <w:tmpl w:val="C5201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E05F47"/>
    <w:multiLevelType w:val="hybridMultilevel"/>
    <w:tmpl w:val="8BD02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95C92"/>
    <w:multiLevelType w:val="multilevel"/>
    <w:tmpl w:val="4D260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B57C41"/>
    <w:multiLevelType w:val="hybridMultilevel"/>
    <w:tmpl w:val="26FE6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CD2CCA"/>
    <w:multiLevelType w:val="hybridMultilevel"/>
    <w:tmpl w:val="E52C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C1FD0"/>
    <w:multiLevelType w:val="hybridMultilevel"/>
    <w:tmpl w:val="C4F6C8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7"/>
  </w:num>
  <w:num w:numId="2" w16cid:durableId="1720978193">
    <w:abstractNumId w:val="3"/>
  </w:num>
  <w:num w:numId="3" w16cid:durableId="399328743">
    <w:abstractNumId w:val="6"/>
  </w:num>
  <w:num w:numId="4" w16cid:durableId="691491629">
    <w:abstractNumId w:val="1"/>
  </w:num>
  <w:num w:numId="5" w16cid:durableId="2013213339">
    <w:abstractNumId w:val="0"/>
  </w:num>
  <w:num w:numId="6" w16cid:durableId="940331539">
    <w:abstractNumId w:val="5"/>
  </w:num>
  <w:num w:numId="7" w16cid:durableId="1445879469">
    <w:abstractNumId w:val="4"/>
  </w:num>
  <w:num w:numId="8" w16cid:durableId="20877992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2049D"/>
    <w:rsid w:val="00025821"/>
    <w:rsid w:val="000300CA"/>
    <w:rsid w:val="000702C1"/>
    <w:rsid w:val="000834F2"/>
    <w:rsid w:val="00092338"/>
    <w:rsid w:val="000E2615"/>
    <w:rsid w:val="000E4F5F"/>
    <w:rsid w:val="00114A71"/>
    <w:rsid w:val="001244D3"/>
    <w:rsid w:val="0013158F"/>
    <w:rsid w:val="00141286"/>
    <w:rsid w:val="00181094"/>
    <w:rsid w:val="0021029A"/>
    <w:rsid w:val="00242006"/>
    <w:rsid w:val="00250778"/>
    <w:rsid w:val="00266B7E"/>
    <w:rsid w:val="00271D5E"/>
    <w:rsid w:val="00276BC1"/>
    <w:rsid w:val="002C11BE"/>
    <w:rsid w:val="002D7BD8"/>
    <w:rsid w:val="00313EE2"/>
    <w:rsid w:val="0033346E"/>
    <w:rsid w:val="0034720E"/>
    <w:rsid w:val="0035778C"/>
    <w:rsid w:val="003D7725"/>
    <w:rsid w:val="003F7F0F"/>
    <w:rsid w:val="004226EA"/>
    <w:rsid w:val="0043261A"/>
    <w:rsid w:val="00446C2F"/>
    <w:rsid w:val="004575B2"/>
    <w:rsid w:val="004F3C74"/>
    <w:rsid w:val="00522C59"/>
    <w:rsid w:val="00525DDC"/>
    <w:rsid w:val="005449D7"/>
    <w:rsid w:val="005516B5"/>
    <w:rsid w:val="005636A3"/>
    <w:rsid w:val="00595521"/>
    <w:rsid w:val="0059663C"/>
    <w:rsid w:val="005A160C"/>
    <w:rsid w:val="005A1C7D"/>
    <w:rsid w:val="005B5872"/>
    <w:rsid w:val="005B6CE3"/>
    <w:rsid w:val="005C35E1"/>
    <w:rsid w:val="005F6F46"/>
    <w:rsid w:val="00611D5B"/>
    <w:rsid w:val="0062145C"/>
    <w:rsid w:val="00647972"/>
    <w:rsid w:val="00673C6D"/>
    <w:rsid w:val="00692EE7"/>
    <w:rsid w:val="00694226"/>
    <w:rsid w:val="006A109D"/>
    <w:rsid w:val="006A69BE"/>
    <w:rsid w:val="006B3E45"/>
    <w:rsid w:val="006D00DC"/>
    <w:rsid w:val="006F6AED"/>
    <w:rsid w:val="006F7615"/>
    <w:rsid w:val="00712F79"/>
    <w:rsid w:val="00716677"/>
    <w:rsid w:val="00717C1A"/>
    <w:rsid w:val="00721B47"/>
    <w:rsid w:val="00730DB9"/>
    <w:rsid w:val="00747A0F"/>
    <w:rsid w:val="00774303"/>
    <w:rsid w:val="00780123"/>
    <w:rsid w:val="00790CA5"/>
    <w:rsid w:val="007C14AF"/>
    <w:rsid w:val="007F47CD"/>
    <w:rsid w:val="008005CF"/>
    <w:rsid w:val="00806C5A"/>
    <w:rsid w:val="0081007A"/>
    <w:rsid w:val="00820D0E"/>
    <w:rsid w:val="00831711"/>
    <w:rsid w:val="00872419"/>
    <w:rsid w:val="00872884"/>
    <w:rsid w:val="0088057A"/>
    <w:rsid w:val="00884197"/>
    <w:rsid w:val="008B66EA"/>
    <w:rsid w:val="008E191B"/>
    <w:rsid w:val="008E7D87"/>
    <w:rsid w:val="00970460"/>
    <w:rsid w:val="00986F03"/>
    <w:rsid w:val="00997EDE"/>
    <w:rsid w:val="009A7103"/>
    <w:rsid w:val="009A7A5F"/>
    <w:rsid w:val="009D00FC"/>
    <w:rsid w:val="009F5264"/>
    <w:rsid w:val="00A10B4D"/>
    <w:rsid w:val="00A23916"/>
    <w:rsid w:val="00A433F0"/>
    <w:rsid w:val="00A87AD6"/>
    <w:rsid w:val="00AB7DB9"/>
    <w:rsid w:val="00AC7A26"/>
    <w:rsid w:val="00AF4E03"/>
    <w:rsid w:val="00B33CA6"/>
    <w:rsid w:val="00B63188"/>
    <w:rsid w:val="00B918BC"/>
    <w:rsid w:val="00BA6898"/>
    <w:rsid w:val="00BB7380"/>
    <w:rsid w:val="00BF28F6"/>
    <w:rsid w:val="00BF653B"/>
    <w:rsid w:val="00C066F3"/>
    <w:rsid w:val="00C070DB"/>
    <w:rsid w:val="00C26E6B"/>
    <w:rsid w:val="00C370CB"/>
    <w:rsid w:val="00C525FF"/>
    <w:rsid w:val="00C7676B"/>
    <w:rsid w:val="00CA6D4A"/>
    <w:rsid w:val="00CB2B3C"/>
    <w:rsid w:val="00CC1AB1"/>
    <w:rsid w:val="00CD70B3"/>
    <w:rsid w:val="00CE200B"/>
    <w:rsid w:val="00CE2121"/>
    <w:rsid w:val="00CE42C7"/>
    <w:rsid w:val="00CE6573"/>
    <w:rsid w:val="00CF42AE"/>
    <w:rsid w:val="00D136DB"/>
    <w:rsid w:val="00D15ECA"/>
    <w:rsid w:val="00D22EAE"/>
    <w:rsid w:val="00D3015C"/>
    <w:rsid w:val="00D6412B"/>
    <w:rsid w:val="00D71DD2"/>
    <w:rsid w:val="00D81C18"/>
    <w:rsid w:val="00DC1A8F"/>
    <w:rsid w:val="00DC1E9E"/>
    <w:rsid w:val="00DC5966"/>
    <w:rsid w:val="00DD0734"/>
    <w:rsid w:val="00DD49B1"/>
    <w:rsid w:val="00E15674"/>
    <w:rsid w:val="00E15DB4"/>
    <w:rsid w:val="00E21C60"/>
    <w:rsid w:val="00E255EF"/>
    <w:rsid w:val="00E34369"/>
    <w:rsid w:val="00E377A5"/>
    <w:rsid w:val="00E962FB"/>
    <w:rsid w:val="00EC59E4"/>
    <w:rsid w:val="00F01077"/>
    <w:rsid w:val="00F060A9"/>
    <w:rsid w:val="00F113D7"/>
    <w:rsid w:val="00F1358B"/>
    <w:rsid w:val="00F35526"/>
    <w:rsid w:val="00F449E8"/>
    <w:rsid w:val="00F6661D"/>
    <w:rsid w:val="00F8305C"/>
    <w:rsid w:val="00FA03FF"/>
    <w:rsid w:val="00FA6517"/>
    <w:rsid w:val="00FC6FC1"/>
    <w:rsid w:val="00FD476F"/>
    <w:rsid w:val="00FE32F4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49B1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CA6D4A"/>
    <w:pPr>
      <w:keepNext/>
      <w:autoSpaceDE w:val="0"/>
      <w:autoSpaceDN w:val="0"/>
      <w:adjustRightInd w:val="0"/>
      <w:jc w:val="center"/>
      <w:outlineLvl w:val="0"/>
    </w:pPr>
    <w:rPr>
      <w:rFonts w:ascii="Arial" w:hAnsi="Arial"/>
      <w:b/>
      <w:sz w:val="20"/>
    </w:rPr>
  </w:style>
  <w:style w:type="paragraph" w:styleId="Heading2">
    <w:name w:val="heading 2"/>
    <w:basedOn w:val="Normal"/>
    <w:next w:val="Normal"/>
    <w:qFormat/>
    <w:rsid w:val="00CA6D4A"/>
    <w:pPr>
      <w:keepNext/>
      <w:autoSpaceDE w:val="0"/>
      <w:autoSpaceDN w:val="0"/>
      <w:adjustRightInd w:val="0"/>
      <w:jc w:val="right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A6D4A"/>
    <w:pPr>
      <w:keepNext/>
      <w:outlineLvl w:val="2"/>
    </w:pPr>
    <w:rPr>
      <w:rFonts w:ascii="Verdana" w:hAnsi="Verdana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774303"/>
    <w:rPr>
      <w:color w:val="605E5C"/>
      <w:shd w:val="clear" w:color="auto" w:fill="E1DFDD"/>
    </w:rPr>
  </w:style>
  <w:style w:type="paragraph" w:styleId="Revision">
    <w:name w:val="Revision"/>
    <w:hidden/>
    <w:semiHidden/>
    <w:rsid w:val="006F7615"/>
    <w:rPr>
      <w:rFonts w:asciiTheme="minorHAnsi" w:hAnsiTheme="minorHAnsi" w:cs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idprotectionalliance.org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orporate@gridprotectionalliance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4077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ESTIMATE for RESPONSE GROUP WEBSITE UPGRADE</vt:lpstr>
    </vt:vector>
  </TitlesOfParts>
  <Company>DellComputerCorporation</Company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79</cp:revision>
  <cp:lastPrinted>2018-06-05T16:13:00Z</cp:lastPrinted>
  <dcterms:created xsi:type="dcterms:W3CDTF">2025-02-13T16:29:00Z</dcterms:created>
  <dcterms:modified xsi:type="dcterms:W3CDTF">2025-02-17T15:38:00Z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